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70DDE" w14:textId="77777777" w:rsidR="00BE133D" w:rsidRPr="00BE133D" w:rsidRDefault="00BE133D" w:rsidP="00BE133D">
      <w:pPr>
        <w:pStyle w:val="Title"/>
      </w:pPr>
    </w:p>
    <w:p w14:paraId="303BB5FF" w14:textId="586CB7EA" w:rsidR="00BE133D" w:rsidRDefault="00327E85" w:rsidP="00BE133D">
      <w:pPr>
        <w:pStyle w:val="Title"/>
      </w:pPr>
      <w:r>
        <w:t>Skin Effect in Magnet Wire</w:t>
      </w:r>
    </w:p>
    <w:p w14:paraId="7DC1C1E3" w14:textId="77777777" w:rsidR="001B62EC" w:rsidRDefault="001B62EC" w:rsidP="001B62EC">
      <w:pPr>
        <w:pStyle w:val="Subtitle"/>
      </w:pPr>
      <w:r>
        <w:t>Abstract</w:t>
      </w:r>
    </w:p>
    <w:p w14:paraId="3D790E8E" w14:textId="2F4D707F" w:rsidR="005A4A4D" w:rsidRDefault="00327E85" w:rsidP="001B62EC">
      <w:r w:rsidRPr="00327E85">
        <w:t>This paper investigates the skin effect in magnet wire, focusing on the relationship between wire gauge and resistance per foot. A mathematical model is developed to link wire gauge with its resistance, considering the wire's geometric properties. The analysis extends to skin depth as a function of frequency, illustrating how current penetration varies with frequency changes. These relationships are integrated to establish a comprehensive model that correlates resistance with frequency across different wire gauges. Finally, theoretical predictions are validated through comparison with empirical measurements, providing a thorough understanding of the skin effect in magnet wire and its practical implications.</w:t>
      </w:r>
    </w:p>
    <w:p w14:paraId="6830388C" w14:textId="77777777" w:rsidR="005A4A4D" w:rsidRDefault="005A4A4D" w:rsidP="001B62EC">
      <w:pPr>
        <w:sectPr w:rsidR="005A4A4D" w:rsidSect="0004373C">
          <w:footerReference w:type="default" r:id="rId9"/>
          <w:type w:val="continuous"/>
          <w:pgSz w:w="12240" w:h="15840"/>
          <w:pgMar w:top="1440" w:right="1440" w:bottom="1440" w:left="1440" w:header="3600" w:footer="720" w:gutter="0"/>
          <w:pgNumType w:start="1"/>
          <w:cols w:space="720"/>
          <w:docGrid w:linePitch="360"/>
        </w:sectPr>
      </w:pPr>
    </w:p>
    <w:p w14:paraId="1CF64055" w14:textId="77777777" w:rsidR="001B62EC" w:rsidRPr="00AA02AA" w:rsidRDefault="001B62EC" w:rsidP="001B62EC">
      <w:pPr>
        <w:pStyle w:val="Notices"/>
      </w:pPr>
      <w:r w:rsidRPr="00FA69F6">
        <w:lastRenderedPageBreak/>
        <w:t>Notices</w:t>
      </w:r>
    </w:p>
    <w:p w14:paraId="2E0EBED1" w14:textId="77777777" w:rsidR="001B62EC" w:rsidRDefault="001B62EC" w:rsidP="001B62EC">
      <w:pPr>
        <w:pStyle w:val="Subtitle"/>
      </w:pPr>
      <w:r>
        <w:t>COPYRIGHT NOTICE</w:t>
      </w:r>
    </w:p>
    <w:p w14:paraId="06BB2BC6" w14:textId="227AF062" w:rsidR="000A376E" w:rsidRDefault="222BF9FF" w:rsidP="001B62EC">
      <w:r>
        <w:t xml:space="preserve">Published by </w:t>
      </w:r>
      <w:r w:rsidR="00390E66">
        <w:t>Vito D’Erasmo</w:t>
      </w:r>
      <w:r>
        <w:t xml:space="preserve">, Copyright © </w:t>
      </w:r>
      <w:r w:rsidR="2080FC6A">
        <w:t>202</w:t>
      </w:r>
      <w:r w:rsidR="00267008">
        <w:t>4</w:t>
      </w:r>
      <w:r>
        <w:t xml:space="preserve">. </w:t>
      </w:r>
    </w:p>
    <w:p w14:paraId="749295A6" w14:textId="77777777" w:rsidR="00390E66" w:rsidRDefault="00390E66" w:rsidP="00390E66">
      <w:pPr>
        <w:tabs>
          <w:tab w:val="left" w:pos="7251"/>
        </w:tabs>
      </w:pPr>
      <w:r w:rsidRPr="00390E66">
        <w:t>Unauthorized copying, in part or in whole, is prohibited without proper citation and referencing.</w:t>
      </w:r>
    </w:p>
    <w:p w14:paraId="51C73C83" w14:textId="36840986" w:rsidR="008E7C32" w:rsidRDefault="00E504CE" w:rsidP="00390E66">
      <w:pPr>
        <w:tabs>
          <w:tab w:val="left" w:pos="7251"/>
        </w:tabs>
      </w:pPr>
      <w:r>
        <w:t>Created by V. D’Erasmo</w:t>
      </w:r>
      <w:r w:rsidR="00390E66">
        <w:tab/>
      </w:r>
    </w:p>
    <w:p w14:paraId="575DF438" w14:textId="77777777" w:rsidR="00E504CE" w:rsidRDefault="00E504CE" w:rsidP="001B62EC"/>
    <w:p w14:paraId="2A381412" w14:textId="7ACEADED" w:rsidR="00390E66" w:rsidRDefault="00D61952" w:rsidP="00390E66">
      <w:pPr>
        <w:pStyle w:val="Subtitle"/>
      </w:pPr>
      <w:r>
        <w:t>Disclaimer of Liability</w:t>
      </w:r>
    </w:p>
    <w:p w14:paraId="383BF9C8" w14:textId="218281FD" w:rsidR="005A4A4D" w:rsidRDefault="00D61952" w:rsidP="001B62EC">
      <w:r w:rsidRPr="00D61952">
        <w:t>The information, observations, and conclusions provided in this document are offered as a free informational resource. All materials and information are provided "AS IS" and do not constitute professional or legal advice. No representation or warranty of any kind, express or implied, is made regarding the accuracy, adequacy, validity, reliability, availability, or completeness of the information contained in this document. Users should not use this information without independent verification and assume all risks associated with its use. Under no circumstances shall any liability be incurred for any loss or damage resulting from the use of or reliance on the information provided herein. Use of this document and reliance on its contents is solely at the user's own risk.</w:t>
      </w:r>
    </w:p>
    <w:p w14:paraId="1A9644F9" w14:textId="77777777" w:rsidR="00897C70" w:rsidRDefault="00897C70" w:rsidP="001B62EC"/>
    <w:p w14:paraId="63694435" w14:textId="30AEAD52" w:rsidR="00E504CE" w:rsidRDefault="00E504CE" w:rsidP="001B62EC">
      <w:pPr>
        <w:sectPr w:rsidR="00E504CE" w:rsidSect="000812A4">
          <w:headerReference w:type="even" r:id="rId10"/>
          <w:headerReference w:type="default" r:id="rId11"/>
          <w:footerReference w:type="default" r:id="rId12"/>
          <w:headerReference w:type="first" r:id="rId13"/>
          <w:pgSz w:w="12240" w:h="15840"/>
          <w:pgMar w:top="1440" w:right="1440" w:bottom="1440" w:left="1440" w:header="720" w:footer="720" w:gutter="0"/>
          <w:pgNumType w:fmt="lowerRoman" w:start="1"/>
          <w:cols w:space="720"/>
          <w:docGrid w:linePitch="360"/>
        </w:sectPr>
      </w:pPr>
    </w:p>
    <w:sdt>
      <w:sdtPr>
        <w:rPr>
          <w:rFonts w:eastAsiaTheme="minorHAnsi" w:cstheme="minorBidi"/>
          <w:b w:val="0"/>
          <w:color w:val="auto"/>
          <w:sz w:val="22"/>
          <w:szCs w:val="22"/>
        </w:rPr>
        <w:id w:val="479130146"/>
        <w:docPartObj>
          <w:docPartGallery w:val="Table of Contents"/>
          <w:docPartUnique/>
        </w:docPartObj>
      </w:sdtPr>
      <w:sdtContent>
        <w:p w14:paraId="586A7E31" w14:textId="77777777" w:rsidR="00D376B8" w:rsidRDefault="24A941FC" w:rsidP="57A6BA2A">
          <w:pPr>
            <w:pStyle w:val="TOCHeading"/>
          </w:pPr>
          <w:r>
            <w:t>Table of Contents</w:t>
          </w:r>
        </w:p>
        <w:p w14:paraId="251DBC75" w14:textId="77777777" w:rsidR="00AB765A" w:rsidRDefault="008F6A78">
          <w:pPr>
            <w:pStyle w:val="TOC1"/>
            <w:rPr>
              <w:rFonts w:asciiTheme="minorHAnsi" w:eastAsiaTheme="minorEastAsia" w:hAnsiTheme="minorHAnsi"/>
              <w:b w:val="0"/>
              <w:noProof/>
            </w:rPr>
          </w:pPr>
          <w:r>
            <w:fldChar w:fldCharType="begin"/>
          </w:r>
          <w:r w:rsidR="00D376B8">
            <w:instrText>TOC \o "1-3" \h \z \u</w:instrText>
          </w:r>
          <w:r>
            <w:fldChar w:fldCharType="separate"/>
          </w:r>
          <w:hyperlink w:anchor="_Toc184653119" w:history="1">
            <w:r w:rsidR="00AB765A" w:rsidRPr="000337C9">
              <w:rPr>
                <w:rStyle w:val="Hyperlink"/>
                <w:noProof/>
              </w:rPr>
              <w:t>1</w:t>
            </w:r>
            <w:r w:rsidR="00AB765A">
              <w:rPr>
                <w:rFonts w:asciiTheme="minorHAnsi" w:eastAsiaTheme="minorEastAsia" w:hAnsiTheme="minorHAnsi"/>
                <w:b w:val="0"/>
                <w:noProof/>
              </w:rPr>
              <w:tab/>
            </w:r>
            <w:r w:rsidR="00AB765A" w:rsidRPr="000337C9">
              <w:rPr>
                <w:rStyle w:val="Hyperlink"/>
                <w:noProof/>
              </w:rPr>
              <w:t>Introduction</w:t>
            </w:r>
            <w:r w:rsidR="00AB765A">
              <w:rPr>
                <w:noProof/>
                <w:webHidden/>
              </w:rPr>
              <w:tab/>
            </w:r>
            <w:r w:rsidR="00AB765A">
              <w:rPr>
                <w:noProof/>
                <w:webHidden/>
              </w:rPr>
              <w:fldChar w:fldCharType="begin"/>
            </w:r>
            <w:r w:rsidR="00AB765A">
              <w:rPr>
                <w:noProof/>
                <w:webHidden/>
              </w:rPr>
              <w:instrText xml:space="preserve"> PAGEREF _Toc184653119 \h </w:instrText>
            </w:r>
            <w:r w:rsidR="00AB765A">
              <w:rPr>
                <w:noProof/>
                <w:webHidden/>
              </w:rPr>
            </w:r>
            <w:r w:rsidR="00AB765A">
              <w:rPr>
                <w:noProof/>
                <w:webHidden/>
              </w:rPr>
              <w:fldChar w:fldCharType="separate"/>
            </w:r>
            <w:r w:rsidR="00AB765A">
              <w:rPr>
                <w:noProof/>
                <w:webHidden/>
              </w:rPr>
              <w:t>1</w:t>
            </w:r>
            <w:r w:rsidR="00AB765A">
              <w:rPr>
                <w:noProof/>
                <w:webHidden/>
              </w:rPr>
              <w:fldChar w:fldCharType="end"/>
            </w:r>
          </w:hyperlink>
        </w:p>
        <w:p w14:paraId="00D3A668" w14:textId="77777777" w:rsidR="00AB765A" w:rsidRDefault="00AB765A">
          <w:pPr>
            <w:pStyle w:val="TOC1"/>
            <w:rPr>
              <w:rFonts w:asciiTheme="minorHAnsi" w:eastAsiaTheme="minorEastAsia" w:hAnsiTheme="minorHAnsi"/>
              <w:b w:val="0"/>
              <w:noProof/>
            </w:rPr>
          </w:pPr>
          <w:hyperlink w:anchor="_Toc184653120" w:history="1">
            <w:r w:rsidRPr="000337C9">
              <w:rPr>
                <w:rStyle w:val="Hyperlink"/>
                <w:noProof/>
              </w:rPr>
              <w:t>2</w:t>
            </w:r>
            <w:r>
              <w:rPr>
                <w:rFonts w:asciiTheme="minorHAnsi" w:eastAsiaTheme="minorEastAsia" w:hAnsiTheme="minorHAnsi"/>
                <w:b w:val="0"/>
                <w:noProof/>
              </w:rPr>
              <w:tab/>
            </w:r>
            <w:r w:rsidRPr="000337C9">
              <w:rPr>
                <w:rStyle w:val="Hyperlink"/>
                <w:noProof/>
              </w:rPr>
              <w:t>Linear DC Resistance vs. Wire Gauge</w:t>
            </w:r>
            <w:r>
              <w:rPr>
                <w:noProof/>
                <w:webHidden/>
              </w:rPr>
              <w:tab/>
            </w:r>
            <w:r>
              <w:rPr>
                <w:noProof/>
                <w:webHidden/>
              </w:rPr>
              <w:fldChar w:fldCharType="begin"/>
            </w:r>
            <w:r>
              <w:rPr>
                <w:noProof/>
                <w:webHidden/>
              </w:rPr>
              <w:instrText xml:space="preserve"> PAGEREF _Toc184653120 \h </w:instrText>
            </w:r>
            <w:r>
              <w:rPr>
                <w:noProof/>
                <w:webHidden/>
              </w:rPr>
            </w:r>
            <w:r>
              <w:rPr>
                <w:noProof/>
                <w:webHidden/>
              </w:rPr>
              <w:fldChar w:fldCharType="separate"/>
            </w:r>
            <w:r>
              <w:rPr>
                <w:noProof/>
                <w:webHidden/>
              </w:rPr>
              <w:t>2</w:t>
            </w:r>
            <w:r>
              <w:rPr>
                <w:noProof/>
                <w:webHidden/>
              </w:rPr>
              <w:fldChar w:fldCharType="end"/>
            </w:r>
          </w:hyperlink>
        </w:p>
        <w:p w14:paraId="52A38559" w14:textId="77777777" w:rsidR="00AB765A" w:rsidRDefault="00AB765A">
          <w:pPr>
            <w:pStyle w:val="TOC2"/>
            <w:rPr>
              <w:rFonts w:asciiTheme="minorHAnsi" w:eastAsiaTheme="minorEastAsia" w:hAnsiTheme="minorHAnsi"/>
              <w:noProof/>
            </w:rPr>
          </w:pPr>
          <w:hyperlink w:anchor="_Toc184653121" w:history="1">
            <w:r w:rsidRPr="000337C9">
              <w:rPr>
                <w:rStyle w:val="Hyperlink"/>
                <w:noProof/>
              </w:rPr>
              <w:t>2.1</w:t>
            </w:r>
            <w:r>
              <w:rPr>
                <w:rFonts w:asciiTheme="minorHAnsi" w:eastAsiaTheme="minorEastAsia" w:hAnsiTheme="minorHAnsi"/>
                <w:noProof/>
              </w:rPr>
              <w:tab/>
            </w:r>
            <w:r w:rsidRPr="000337C9">
              <w:rPr>
                <w:rStyle w:val="Hyperlink"/>
                <w:noProof/>
              </w:rPr>
              <w:t>Deriving Area and Circumference</w:t>
            </w:r>
            <w:r>
              <w:rPr>
                <w:noProof/>
                <w:webHidden/>
              </w:rPr>
              <w:tab/>
            </w:r>
            <w:r>
              <w:rPr>
                <w:noProof/>
                <w:webHidden/>
              </w:rPr>
              <w:fldChar w:fldCharType="begin"/>
            </w:r>
            <w:r>
              <w:rPr>
                <w:noProof/>
                <w:webHidden/>
              </w:rPr>
              <w:instrText xml:space="preserve"> PAGEREF _Toc184653121 \h </w:instrText>
            </w:r>
            <w:r>
              <w:rPr>
                <w:noProof/>
                <w:webHidden/>
              </w:rPr>
            </w:r>
            <w:r>
              <w:rPr>
                <w:noProof/>
                <w:webHidden/>
              </w:rPr>
              <w:fldChar w:fldCharType="separate"/>
            </w:r>
            <w:r>
              <w:rPr>
                <w:noProof/>
                <w:webHidden/>
              </w:rPr>
              <w:t>3</w:t>
            </w:r>
            <w:r>
              <w:rPr>
                <w:noProof/>
                <w:webHidden/>
              </w:rPr>
              <w:fldChar w:fldCharType="end"/>
            </w:r>
          </w:hyperlink>
        </w:p>
        <w:p w14:paraId="663F8F8E" w14:textId="77777777" w:rsidR="00AB765A" w:rsidRDefault="00AB765A">
          <w:pPr>
            <w:pStyle w:val="TOC2"/>
            <w:rPr>
              <w:rFonts w:asciiTheme="minorHAnsi" w:eastAsiaTheme="minorEastAsia" w:hAnsiTheme="minorHAnsi"/>
              <w:noProof/>
            </w:rPr>
          </w:pPr>
          <w:hyperlink w:anchor="_Toc184653122" w:history="1">
            <w:r w:rsidRPr="000337C9">
              <w:rPr>
                <w:rStyle w:val="Hyperlink"/>
                <w:noProof/>
              </w:rPr>
              <w:t>2.2</w:t>
            </w:r>
            <w:r>
              <w:rPr>
                <w:rFonts w:asciiTheme="minorHAnsi" w:eastAsiaTheme="minorEastAsia" w:hAnsiTheme="minorHAnsi"/>
                <w:noProof/>
              </w:rPr>
              <w:tab/>
            </w:r>
            <w:r w:rsidRPr="000337C9">
              <w:rPr>
                <w:rStyle w:val="Hyperlink"/>
                <w:noProof/>
              </w:rPr>
              <w:t>Model 1 – Skin Effect Based on a Thin Wall Model</w:t>
            </w:r>
            <w:r>
              <w:rPr>
                <w:noProof/>
                <w:webHidden/>
              </w:rPr>
              <w:tab/>
            </w:r>
            <w:r>
              <w:rPr>
                <w:noProof/>
                <w:webHidden/>
              </w:rPr>
              <w:fldChar w:fldCharType="begin"/>
            </w:r>
            <w:r>
              <w:rPr>
                <w:noProof/>
                <w:webHidden/>
              </w:rPr>
              <w:instrText xml:space="preserve"> PAGEREF _Toc184653122 \h </w:instrText>
            </w:r>
            <w:r>
              <w:rPr>
                <w:noProof/>
                <w:webHidden/>
              </w:rPr>
            </w:r>
            <w:r>
              <w:rPr>
                <w:noProof/>
                <w:webHidden/>
              </w:rPr>
              <w:fldChar w:fldCharType="separate"/>
            </w:r>
            <w:r>
              <w:rPr>
                <w:noProof/>
                <w:webHidden/>
              </w:rPr>
              <w:t>4</w:t>
            </w:r>
            <w:r>
              <w:rPr>
                <w:noProof/>
                <w:webHidden/>
              </w:rPr>
              <w:fldChar w:fldCharType="end"/>
            </w:r>
          </w:hyperlink>
        </w:p>
        <w:p w14:paraId="2F73394A" w14:textId="77777777" w:rsidR="00AB765A" w:rsidRDefault="00AB765A">
          <w:pPr>
            <w:pStyle w:val="TOC2"/>
            <w:rPr>
              <w:rFonts w:asciiTheme="minorHAnsi" w:eastAsiaTheme="minorEastAsia" w:hAnsiTheme="minorHAnsi"/>
              <w:noProof/>
            </w:rPr>
          </w:pPr>
          <w:hyperlink w:anchor="_Toc184653123" w:history="1">
            <w:r w:rsidRPr="000337C9">
              <w:rPr>
                <w:rStyle w:val="Hyperlink"/>
                <w:noProof/>
              </w:rPr>
              <w:t>2.3</w:t>
            </w:r>
            <w:r>
              <w:rPr>
                <w:rFonts w:asciiTheme="minorHAnsi" w:eastAsiaTheme="minorEastAsia" w:hAnsiTheme="minorHAnsi"/>
                <w:noProof/>
              </w:rPr>
              <w:tab/>
            </w:r>
            <w:r w:rsidRPr="000337C9">
              <w:rPr>
                <w:rStyle w:val="Hyperlink"/>
                <w:noProof/>
              </w:rPr>
              <w:t>Model 2 – Skin Effect Based on a Thick Wall Model</w:t>
            </w:r>
            <w:r>
              <w:rPr>
                <w:noProof/>
                <w:webHidden/>
              </w:rPr>
              <w:tab/>
            </w:r>
            <w:r>
              <w:rPr>
                <w:noProof/>
                <w:webHidden/>
              </w:rPr>
              <w:fldChar w:fldCharType="begin"/>
            </w:r>
            <w:r>
              <w:rPr>
                <w:noProof/>
                <w:webHidden/>
              </w:rPr>
              <w:instrText xml:space="preserve"> PAGEREF _Toc184653123 \h </w:instrText>
            </w:r>
            <w:r>
              <w:rPr>
                <w:noProof/>
                <w:webHidden/>
              </w:rPr>
            </w:r>
            <w:r>
              <w:rPr>
                <w:noProof/>
                <w:webHidden/>
              </w:rPr>
              <w:fldChar w:fldCharType="separate"/>
            </w:r>
            <w:r>
              <w:rPr>
                <w:noProof/>
                <w:webHidden/>
              </w:rPr>
              <w:t>5</w:t>
            </w:r>
            <w:r>
              <w:rPr>
                <w:noProof/>
                <w:webHidden/>
              </w:rPr>
              <w:fldChar w:fldCharType="end"/>
            </w:r>
          </w:hyperlink>
        </w:p>
        <w:p w14:paraId="7269ABA3" w14:textId="77777777" w:rsidR="00AB765A" w:rsidRDefault="00AB765A">
          <w:pPr>
            <w:pStyle w:val="TOC1"/>
            <w:rPr>
              <w:rFonts w:asciiTheme="minorHAnsi" w:eastAsiaTheme="minorEastAsia" w:hAnsiTheme="minorHAnsi"/>
              <w:b w:val="0"/>
              <w:noProof/>
            </w:rPr>
          </w:pPr>
          <w:hyperlink w:anchor="_Toc184653124" w:history="1">
            <w:r w:rsidRPr="000337C9">
              <w:rPr>
                <w:rStyle w:val="Hyperlink"/>
                <w:noProof/>
              </w:rPr>
              <w:t>3</w:t>
            </w:r>
            <w:r>
              <w:rPr>
                <w:rFonts w:asciiTheme="minorHAnsi" w:eastAsiaTheme="minorEastAsia" w:hAnsiTheme="minorHAnsi"/>
                <w:b w:val="0"/>
                <w:noProof/>
              </w:rPr>
              <w:tab/>
            </w:r>
            <w:r w:rsidRPr="000337C9">
              <w:rPr>
                <w:rStyle w:val="Hyperlink"/>
                <w:noProof/>
              </w:rPr>
              <w:t>Evaluation and Conclusion</w:t>
            </w:r>
            <w:r>
              <w:rPr>
                <w:noProof/>
                <w:webHidden/>
              </w:rPr>
              <w:tab/>
            </w:r>
            <w:r>
              <w:rPr>
                <w:noProof/>
                <w:webHidden/>
              </w:rPr>
              <w:fldChar w:fldCharType="begin"/>
            </w:r>
            <w:r>
              <w:rPr>
                <w:noProof/>
                <w:webHidden/>
              </w:rPr>
              <w:instrText xml:space="preserve"> PAGEREF _Toc184653124 \h </w:instrText>
            </w:r>
            <w:r>
              <w:rPr>
                <w:noProof/>
                <w:webHidden/>
              </w:rPr>
            </w:r>
            <w:r>
              <w:rPr>
                <w:noProof/>
                <w:webHidden/>
              </w:rPr>
              <w:fldChar w:fldCharType="separate"/>
            </w:r>
            <w:r>
              <w:rPr>
                <w:noProof/>
                <w:webHidden/>
              </w:rPr>
              <w:t>8</w:t>
            </w:r>
            <w:r>
              <w:rPr>
                <w:noProof/>
                <w:webHidden/>
              </w:rPr>
              <w:fldChar w:fldCharType="end"/>
            </w:r>
          </w:hyperlink>
        </w:p>
        <w:p w14:paraId="5AEA91A9" w14:textId="77777777" w:rsidR="00AB765A" w:rsidRDefault="00AB765A">
          <w:pPr>
            <w:pStyle w:val="TOC2"/>
            <w:rPr>
              <w:rFonts w:asciiTheme="minorHAnsi" w:eastAsiaTheme="minorEastAsia" w:hAnsiTheme="minorHAnsi"/>
              <w:noProof/>
            </w:rPr>
          </w:pPr>
          <w:hyperlink w:anchor="_Toc184653125" w:history="1">
            <w:r w:rsidRPr="000337C9">
              <w:rPr>
                <w:rStyle w:val="Hyperlink"/>
                <w:noProof/>
              </w:rPr>
              <w:t>3.1</w:t>
            </w:r>
            <w:r>
              <w:rPr>
                <w:rFonts w:asciiTheme="minorHAnsi" w:eastAsiaTheme="minorEastAsia" w:hAnsiTheme="minorHAnsi"/>
                <w:noProof/>
              </w:rPr>
              <w:tab/>
            </w:r>
            <w:r w:rsidRPr="000337C9">
              <w:rPr>
                <w:rStyle w:val="Hyperlink"/>
                <w:noProof/>
              </w:rPr>
              <w:t>Comparison of Models</w:t>
            </w:r>
            <w:r>
              <w:rPr>
                <w:noProof/>
                <w:webHidden/>
              </w:rPr>
              <w:tab/>
            </w:r>
            <w:r>
              <w:rPr>
                <w:noProof/>
                <w:webHidden/>
              </w:rPr>
              <w:fldChar w:fldCharType="begin"/>
            </w:r>
            <w:r>
              <w:rPr>
                <w:noProof/>
                <w:webHidden/>
              </w:rPr>
              <w:instrText xml:space="preserve"> PAGEREF _Toc184653125 \h </w:instrText>
            </w:r>
            <w:r>
              <w:rPr>
                <w:noProof/>
                <w:webHidden/>
              </w:rPr>
            </w:r>
            <w:r>
              <w:rPr>
                <w:noProof/>
                <w:webHidden/>
              </w:rPr>
              <w:fldChar w:fldCharType="separate"/>
            </w:r>
            <w:r>
              <w:rPr>
                <w:noProof/>
                <w:webHidden/>
              </w:rPr>
              <w:t>8</w:t>
            </w:r>
            <w:r>
              <w:rPr>
                <w:noProof/>
                <w:webHidden/>
              </w:rPr>
              <w:fldChar w:fldCharType="end"/>
            </w:r>
          </w:hyperlink>
        </w:p>
        <w:p w14:paraId="73E2ED90" w14:textId="77777777" w:rsidR="00AB765A" w:rsidRDefault="00AB765A">
          <w:pPr>
            <w:pStyle w:val="TOC2"/>
            <w:rPr>
              <w:rFonts w:asciiTheme="minorHAnsi" w:eastAsiaTheme="minorEastAsia" w:hAnsiTheme="minorHAnsi"/>
              <w:noProof/>
            </w:rPr>
          </w:pPr>
          <w:hyperlink w:anchor="_Toc184653126" w:history="1">
            <w:r w:rsidRPr="000337C9">
              <w:rPr>
                <w:rStyle w:val="Hyperlink"/>
                <w:noProof/>
              </w:rPr>
              <w:t>3.2</w:t>
            </w:r>
            <w:r>
              <w:rPr>
                <w:rFonts w:asciiTheme="minorHAnsi" w:eastAsiaTheme="minorEastAsia" w:hAnsiTheme="minorHAnsi"/>
                <w:noProof/>
              </w:rPr>
              <w:tab/>
            </w:r>
            <w:r w:rsidRPr="000337C9">
              <w:rPr>
                <w:rStyle w:val="Hyperlink"/>
                <w:noProof/>
              </w:rPr>
              <w:t>Comparison of Calculations to Measurements.</w:t>
            </w:r>
            <w:r>
              <w:rPr>
                <w:noProof/>
                <w:webHidden/>
              </w:rPr>
              <w:tab/>
            </w:r>
            <w:r>
              <w:rPr>
                <w:noProof/>
                <w:webHidden/>
              </w:rPr>
              <w:fldChar w:fldCharType="begin"/>
            </w:r>
            <w:r>
              <w:rPr>
                <w:noProof/>
                <w:webHidden/>
              </w:rPr>
              <w:instrText xml:space="preserve"> PAGEREF _Toc184653126 \h </w:instrText>
            </w:r>
            <w:r>
              <w:rPr>
                <w:noProof/>
                <w:webHidden/>
              </w:rPr>
            </w:r>
            <w:r>
              <w:rPr>
                <w:noProof/>
                <w:webHidden/>
              </w:rPr>
              <w:fldChar w:fldCharType="separate"/>
            </w:r>
            <w:r>
              <w:rPr>
                <w:noProof/>
                <w:webHidden/>
              </w:rPr>
              <w:t>8</w:t>
            </w:r>
            <w:r>
              <w:rPr>
                <w:noProof/>
                <w:webHidden/>
              </w:rPr>
              <w:fldChar w:fldCharType="end"/>
            </w:r>
          </w:hyperlink>
        </w:p>
        <w:p w14:paraId="63C0A01A" w14:textId="77777777" w:rsidR="00AB765A" w:rsidRDefault="00AB765A">
          <w:pPr>
            <w:pStyle w:val="TOC2"/>
            <w:rPr>
              <w:rFonts w:asciiTheme="minorHAnsi" w:eastAsiaTheme="minorEastAsia" w:hAnsiTheme="minorHAnsi"/>
              <w:noProof/>
            </w:rPr>
          </w:pPr>
          <w:hyperlink w:anchor="_Toc184653127" w:history="1">
            <w:r w:rsidRPr="000337C9">
              <w:rPr>
                <w:rStyle w:val="Hyperlink"/>
                <w:noProof/>
              </w:rPr>
              <w:t>3.3</w:t>
            </w:r>
            <w:r>
              <w:rPr>
                <w:rFonts w:asciiTheme="minorHAnsi" w:eastAsiaTheme="minorEastAsia" w:hAnsiTheme="minorHAnsi"/>
                <w:noProof/>
              </w:rPr>
              <w:tab/>
            </w:r>
            <w:r w:rsidRPr="000337C9">
              <w:rPr>
                <w:rStyle w:val="Hyperlink"/>
                <w:noProof/>
              </w:rPr>
              <w:t>Conclusion.</w:t>
            </w:r>
            <w:r>
              <w:rPr>
                <w:noProof/>
                <w:webHidden/>
              </w:rPr>
              <w:tab/>
            </w:r>
            <w:r>
              <w:rPr>
                <w:noProof/>
                <w:webHidden/>
              </w:rPr>
              <w:fldChar w:fldCharType="begin"/>
            </w:r>
            <w:r>
              <w:rPr>
                <w:noProof/>
                <w:webHidden/>
              </w:rPr>
              <w:instrText xml:space="preserve"> PAGEREF _Toc184653127 \h </w:instrText>
            </w:r>
            <w:r>
              <w:rPr>
                <w:noProof/>
                <w:webHidden/>
              </w:rPr>
            </w:r>
            <w:r>
              <w:rPr>
                <w:noProof/>
                <w:webHidden/>
              </w:rPr>
              <w:fldChar w:fldCharType="separate"/>
            </w:r>
            <w:r>
              <w:rPr>
                <w:noProof/>
                <w:webHidden/>
              </w:rPr>
              <w:t>9</w:t>
            </w:r>
            <w:r>
              <w:rPr>
                <w:noProof/>
                <w:webHidden/>
              </w:rPr>
              <w:fldChar w:fldCharType="end"/>
            </w:r>
          </w:hyperlink>
        </w:p>
        <w:p w14:paraId="5F4C0D16" w14:textId="69E23E36" w:rsidR="00003E2F" w:rsidRDefault="008F6A78" w:rsidP="4A9638C9">
          <w:pPr>
            <w:pStyle w:val="TOC2"/>
            <w:tabs>
              <w:tab w:val="clear" w:pos="9350"/>
              <w:tab w:val="right" w:leader="dot" w:pos="9360"/>
              <w:tab w:val="left" w:pos="660"/>
            </w:tabs>
            <w:rPr>
              <w:rStyle w:val="Hyperlink"/>
              <w:noProof/>
            </w:rPr>
          </w:pPr>
          <w:r>
            <w:fldChar w:fldCharType="end"/>
          </w:r>
        </w:p>
      </w:sdtContent>
    </w:sdt>
    <w:p w14:paraId="039EE8CD" w14:textId="77777777" w:rsidR="00D376B8" w:rsidRDefault="00D376B8"/>
    <w:p w14:paraId="0255B1DB" w14:textId="77777777" w:rsidR="008E7C32" w:rsidRDefault="002B37CE" w:rsidP="00853B64">
      <w:pPr>
        <w:pStyle w:val="TOCHeading"/>
      </w:pPr>
      <w:r>
        <w:t>List</w:t>
      </w:r>
      <w:r w:rsidR="00D64061">
        <w:t xml:space="preserve"> of </w:t>
      </w:r>
      <w:r w:rsidR="00C65044">
        <w:t>Equations</w:t>
      </w:r>
    </w:p>
    <w:p w14:paraId="3EE8B3CA" w14:textId="77777777" w:rsidR="00AB765A" w:rsidRDefault="00D64061">
      <w:pPr>
        <w:pStyle w:val="TableofFigures"/>
        <w:tabs>
          <w:tab w:val="right" w:leader="dot" w:pos="9350"/>
        </w:tabs>
        <w:rPr>
          <w:rFonts w:asciiTheme="minorHAnsi" w:eastAsiaTheme="minorEastAsia" w:hAnsiTheme="minorHAnsi"/>
          <w:noProof/>
        </w:rPr>
      </w:pPr>
      <w:r>
        <w:fldChar w:fldCharType="begin"/>
      </w:r>
      <w:r>
        <w:instrText xml:space="preserve"> TOC \h \z \c "</w:instrText>
      </w:r>
      <w:r w:rsidR="00C65044">
        <w:instrText>Equation</w:instrText>
      </w:r>
      <w:r>
        <w:instrText xml:space="preserve">" </w:instrText>
      </w:r>
      <w:r>
        <w:fldChar w:fldCharType="separate"/>
      </w:r>
      <w:hyperlink w:anchor="_Toc184653128" w:history="1">
        <w:r w:rsidR="00AB765A" w:rsidRPr="00EF4680">
          <w:rPr>
            <w:rStyle w:val="Hyperlink"/>
            <w:noProof/>
          </w:rPr>
          <w:t>Equation 2</w:t>
        </w:r>
        <w:r w:rsidR="00AB765A" w:rsidRPr="00EF4680">
          <w:rPr>
            <w:rStyle w:val="Hyperlink"/>
            <w:noProof/>
          </w:rPr>
          <w:noBreakHyphen/>
          <w:t>1: Linear DC resistance vs. Wire Gauge</w:t>
        </w:r>
        <w:r w:rsidR="00AB765A">
          <w:rPr>
            <w:noProof/>
            <w:webHidden/>
          </w:rPr>
          <w:tab/>
        </w:r>
        <w:r w:rsidR="00AB765A">
          <w:rPr>
            <w:noProof/>
            <w:webHidden/>
          </w:rPr>
          <w:fldChar w:fldCharType="begin"/>
        </w:r>
        <w:r w:rsidR="00AB765A">
          <w:rPr>
            <w:noProof/>
            <w:webHidden/>
          </w:rPr>
          <w:instrText xml:space="preserve"> PAGEREF _Toc184653128 \h </w:instrText>
        </w:r>
        <w:r w:rsidR="00AB765A">
          <w:rPr>
            <w:noProof/>
            <w:webHidden/>
          </w:rPr>
        </w:r>
        <w:r w:rsidR="00AB765A">
          <w:rPr>
            <w:noProof/>
            <w:webHidden/>
          </w:rPr>
          <w:fldChar w:fldCharType="separate"/>
        </w:r>
        <w:r w:rsidR="00AB765A">
          <w:rPr>
            <w:noProof/>
            <w:webHidden/>
          </w:rPr>
          <w:t>2</w:t>
        </w:r>
        <w:r w:rsidR="00AB765A">
          <w:rPr>
            <w:noProof/>
            <w:webHidden/>
          </w:rPr>
          <w:fldChar w:fldCharType="end"/>
        </w:r>
      </w:hyperlink>
    </w:p>
    <w:p w14:paraId="0046336A" w14:textId="77777777" w:rsidR="00AB765A" w:rsidRDefault="00AB765A">
      <w:pPr>
        <w:pStyle w:val="TableofFigures"/>
        <w:tabs>
          <w:tab w:val="right" w:leader="dot" w:pos="9350"/>
        </w:tabs>
        <w:rPr>
          <w:rFonts w:asciiTheme="minorHAnsi" w:eastAsiaTheme="minorEastAsia" w:hAnsiTheme="minorHAnsi"/>
          <w:noProof/>
        </w:rPr>
      </w:pPr>
      <w:hyperlink w:anchor="_Toc184653129" w:history="1">
        <w:r w:rsidRPr="00EF4680">
          <w:rPr>
            <w:rStyle w:val="Hyperlink"/>
            <w:rFonts w:cs="Arial"/>
            <w:noProof/>
          </w:rPr>
          <w:t>Equation 2</w:t>
        </w:r>
        <w:r w:rsidRPr="00EF4680">
          <w:rPr>
            <w:rStyle w:val="Hyperlink"/>
            <w:rFonts w:cs="Arial"/>
            <w:noProof/>
          </w:rPr>
          <w:noBreakHyphen/>
          <w:t>2: Wire Area as a function of Wire Gauge</w:t>
        </w:r>
        <w:r>
          <w:rPr>
            <w:noProof/>
            <w:webHidden/>
          </w:rPr>
          <w:tab/>
        </w:r>
        <w:r>
          <w:rPr>
            <w:noProof/>
            <w:webHidden/>
          </w:rPr>
          <w:fldChar w:fldCharType="begin"/>
        </w:r>
        <w:r>
          <w:rPr>
            <w:noProof/>
            <w:webHidden/>
          </w:rPr>
          <w:instrText xml:space="preserve"> PAGEREF _Toc184653129 \h </w:instrText>
        </w:r>
        <w:r>
          <w:rPr>
            <w:noProof/>
            <w:webHidden/>
          </w:rPr>
        </w:r>
        <w:r>
          <w:rPr>
            <w:noProof/>
            <w:webHidden/>
          </w:rPr>
          <w:fldChar w:fldCharType="separate"/>
        </w:r>
        <w:r>
          <w:rPr>
            <w:noProof/>
            <w:webHidden/>
          </w:rPr>
          <w:t>3</w:t>
        </w:r>
        <w:r>
          <w:rPr>
            <w:noProof/>
            <w:webHidden/>
          </w:rPr>
          <w:fldChar w:fldCharType="end"/>
        </w:r>
      </w:hyperlink>
    </w:p>
    <w:p w14:paraId="202F139F" w14:textId="77777777" w:rsidR="00AB765A" w:rsidRDefault="00AB765A">
      <w:pPr>
        <w:pStyle w:val="TableofFigures"/>
        <w:tabs>
          <w:tab w:val="right" w:leader="dot" w:pos="9350"/>
        </w:tabs>
        <w:rPr>
          <w:rFonts w:asciiTheme="minorHAnsi" w:eastAsiaTheme="minorEastAsia" w:hAnsiTheme="minorHAnsi"/>
          <w:noProof/>
        </w:rPr>
      </w:pPr>
      <w:hyperlink w:anchor="_Toc184653130" w:history="1">
        <w:r w:rsidRPr="00EF4680">
          <w:rPr>
            <w:rStyle w:val="Hyperlink"/>
            <w:rFonts w:cs="Arial"/>
            <w:noProof/>
          </w:rPr>
          <w:t>Equation 2</w:t>
        </w:r>
        <w:r w:rsidRPr="00EF4680">
          <w:rPr>
            <w:rStyle w:val="Hyperlink"/>
            <w:rFonts w:cs="Arial"/>
            <w:noProof/>
          </w:rPr>
          <w:noBreakHyphen/>
          <w:t>3: Circumference as a function of Wire Gauge</w:t>
        </w:r>
        <w:r>
          <w:rPr>
            <w:noProof/>
            <w:webHidden/>
          </w:rPr>
          <w:tab/>
        </w:r>
        <w:r>
          <w:rPr>
            <w:noProof/>
            <w:webHidden/>
          </w:rPr>
          <w:fldChar w:fldCharType="begin"/>
        </w:r>
        <w:r>
          <w:rPr>
            <w:noProof/>
            <w:webHidden/>
          </w:rPr>
          <w:instrText xml:space="preserve"> PAGEREF _Toc184653130 \h </w:instrText>
        </w:r>
        <w:r>
          <w:rPr>
            <w:noProof/>
            <w:webHidden/>
          </w:rPr>
        </w:r>
        <w:r>
          <w:rPr>
            <w:noProof/>
            <w:webHidden/>
          </w:rPr>
          <w:fldChar w:fldCharType="separate"/>
        </w:r>
        <w:r>
          <w:rPr>
            <w:noProof/>
            <w:webHidden/>
          </w:rPr>
          <w:t>4</w:t>
        </w:r>
        <w:r>
          <w:rPr>
            <w:noProof/>
            <w:webHidden/>
          </w:rPr>
          <w:fldChar w:fldCharType="end"/>
        </w:r>
      </w:hyperlink>
    </w:p>
    <w:p w14:paraId="49107163" w14:textId="77777777" w:rsidR="00AB765A" w:rsidRDefault="00AB765A">
      <w:pPr>
        <w:pStyle w:val="TableofFigures"/>
        <w:tabs>
          <w:tab w:val="right" w:leader="dot" w:pos="9350"/>
        </w:tabs>
        <w:rPr>
          <w:rFonts w:asciiTheme="minorHAnsi" w:eastAsiaTheme="minorEastAsia" w:hAnsiTheme="minorHAnsi"/>
          <w:noProof/>
        </w:rPr>
      </w:pPr>
      <w:hyperlink w:anchor="_Toc184653131" w:history="1">
        <w:r w:rsidRPr="00EF4680">
          <w:rPr>
            <w:rStyle w:val="Hyperlink"/>
            <w:rFonts w:cs="Arial"/>
            <w:noProof/>
          </w:rPr>
          <w:t>Equation 2</w:t>
        </w:r>
        <w:r w:rsidRPr="00EF4680">
          <w:rPr>
            <w:rStyle w:val="Hyperlink"/>
            <w:rFonts w:cs="Arial"/>
            <w:noProof/>
          </w:rPr>
          <w:noBreakHyphen/>
          <w:t>4: Surface Resistance in Ohms per Square</w:t>
        </w:r>
        <w:r>
          <w:rPr>
            <w:noProof/>
            <w:webHidden/>
          </w:rPr>
          <w:tab/>
        </w:r>
        <w:r>
          <w:rPr>
            <w:noProof/>
            <w:webHidden/>
          </w:rPr>
          <w:fldChar w:fldCharType="begin"/>
        </w:r>
        <w:r>
          <w:rPr>
            <w:noProof/>
            <w:webHidden/>
          </w:rPr>
          <w:instrText xml:space="preserve"> PAGEREF _Toc184653131 \h </w:instrText>
        </w:r>
        <w:r>
          <w:rPr>
            <w:noProof/>
            <w:webHidden/>
          </w:rPr>
        </w:r>
        <w:r>
          <w:rPr>
            <w:noProof/>
            <w:webHidden/>
          </w:rPr>
          <w:fldChar w:fldCharType="separate"/>
        </w:r>
        <w:r>
          <w:rPr>
            <w:noProof/>
            <w:webHidden/>
          </w:rPr>
          <w:t>4</w:t>
        </w:r>
        <w:r>
          <w:rPr>
            <w:noProof/>
            <w:webHidden/>
          </w:rPr>
          <w:fldChar w:fldCharType="end"/>
        </w:r>
      </w:hyperlink>
    </w:p>
    <w:p w14:paraId="16DAB4CA" w14:textId="77777777" w:rsidR="00AB765A" w:rsidRDefault="00AB765A">
      <w:pPr>
        <w:pStyle w:val="TableofFigures"/>
        <w:tabs>
          <w:tab w:val="right" w:leader="dot" w:pos="9350"/>
        </w:tabs>
        <w:rPr>
          <w:rFonts w:asciiTheme="minorHAnsi" w:eastAsiaTheme="minorEastAsia" w:hAnsiTheme="minorHAnsi"/>
          <w:noProof/>
        </w:rPr>
      </w:pPr>
      <w:hyperlink w:anchor="_Toc184653132" w:history="1">
        <w:r w:rsidRPr="00EF4680">
          <w:rPr>
            <w:rStyle w:val="Hyperlink"/>
            <w:rFonts w:cs="Arial"/>
            <w:noProof/>
          </w:rPr>
          <w:t>Equation 2</w:t>
        </w:r>
        <w:r w:rsidRPr="00EF4680">
          <w:rPr>
            <w:rStyle w:val="Hyperlink"/>
            <w:rFonts w:cs="Arial"/>
            <w:noProof/>
          </w:rPr>
          <w:noBreakHyphen/>
          <w:t>5: Copper Wire Surface Resistance</w:t>
        </w:r>
        <w:r>
          <w:rPr>
            <w:noProof/>
            <w:webHidden/>
          </w:rPr>
          <w:tab/>
        </w:r>
        <w:r>
          <w:rPr>
            <w:noProof/>
            <w:webHidden/>
          </w:rPr>
          <w:fldChar w:fldCharType="begin"/>
        </w:r>
        <w:r>
          <w:rPr>
            <w:noProof/>
            <w:webHidden/>
          </w:rPr>
          <w:instrText xml:space="preserve"> PAGEREF _Toc184653132 \h </w:instrText>
        </w:r>
        <w:r>
          <w:rPr>
            <w:noProof/>
            <w:webHidden/>
          </w:rPr>
        </w:r>
        <w:r>
          <w:rPr>
            <w:noProof/>
            <w:webHidden/>
          </w:rPr>
          <w:fldChar w:fldCharType="separate"/>
        </w:r>
        <w:r>
          <w:rPr>
            <w:noProof/>
            <w:webHidden/>
          </w:rPr>
          <w:t>4</w:t>
        </w:r>
        <w:r>
          <w:rPr>
            <w:noProof/>
            <w:webHidden/>
          </w:rPr>
          <w:fldChar w:fldCharType="end"/>
        </w:r>
      </w:hyperlink>
    </w:p>
    <w:p w14:paraId="5F566A58" w14:textId="77777777" w:rsidR="00AB765A" w:rsidRDefault="00AB765A">
      <w:pPr>
        <w:pStyle w:val="TableofFigures"/>
        <w:tabs>
          <w:tab w:val="right" w:leader="dot" w:pos="9350"/>
        </w:tabs>
        <w:rPr>
          <w:rFonts w:asciiTheme="minorHAnsi" w:eastAsiaTheme="minorEastAsia" w:hAnsiTheme="minorHAnsi"/>
          <w:noProof/>
        </w:rPr>
      </w:pPr>
      <w:hyperlink w:anchor="_Toc184653133" w:history="1">
        <w:r w:rsidRPr="00EF4680">
          <w:rPr>
            <w:rStyle w:val="Hyperlink"/>
            <w:rFonts w:cs="Arial"/>
            <w:noProof/>
          </w:rPr>
          <w:t>Equation 2</w:t>
        </w:r>
        <w:r w:rsidRPr="00EF4680">
          <w:rPr>
            <w:rStyle w:val="Hyperlink"/>
            <w:rFonts w:cs="Arial"/>
            <w:noProof/>
          </w:rPr>
          <w:noBreakHyphen/>
          <w:t>6: Effective Depth of Conduction</w:t>
        </w:r>
        <w:r>
          <w:rPr>
            <w:noProof/>
            <w:webHidden/>
          </w:rPr>
          <w:tab/>
        </w:r>
        <w:r>
          <w:rPr>
            <w:noProof/>
            <w:webHidden/>
          </w:rPr>
          <w:fldChar w:fldCharType="begin"/>
        </w:r>
        <w:r>
          <w:rPr>
            <w:noProof/>
            <w:webHidden/>
          </w:rPr>
          <w:instrText xml:space="preserve"> PAGEREF _Toc184653133 \h </w:instrText>
        </w:r>
        <w:r>
          <w:rPr>
            <w:noProof/>
            <w:webHidden/>
          </w:rPr>
        </w:r>
        <w:r>
          <w:rPr>
            <w:noProof/>
            <w:webHidden/>
          </w:rPr>
          <w:fldChar w:fldCharType="separate"/>
        </w:r>
        <w:r>
          <w:rPr>
            <w:noProof/>
            <w:webHidden/>
          </w:rPr>
          <w:t>5</w:t>
        </w:r>
        <w:r>
          <w:rPr>
            <w:noProof/>
            <w:webHidden/>
          </w:rPr>
          <w:fldChar w:fldCharType="end"/>
        </w:r>
      </w:hyperlink>
    </w:p>
    <w:p w14:paraId="113A9E51" w14:textId="77777777" w:rsidR="00AB765A" w:rsidRDefault="00AB765A">
      <w:pPr>
        <w:pStyle w:val="TableofFigures"/>
        <w:tabs>
          <w:tab w:val="right" w:leader="dot" w:pos="9350"/>
        </w:tabs>
        <w:rPr>
          <w:rFonts w:asciiTheme="minorHAnsi" w:eastAsiaTheme="minorEastAsia" w:hAnsiTheme="minorHAnsi"/>
          <w:noProof/>
        </w:rPr>
      </w:pPr>
      <w:hyperlink w:anchor="_Toc184653134" w:history="1">
        <w:r w:rsidRPr="00EF4680">
          <w:rPr>
            <w:rStyle w:val="Hyperlink"/>
            <w:rFonts w:cs="Arial"/>
            <w:noProof/>
          </w:rPr>
          <w:t>Equation 2</w:t>
        </w:r>
        <w:r w:rsidRPr="00EF4680">
          <w:rPr>
            <w:rStyle w:val="Hyperlink"/>
            <w:rFonts w:cs="Arial"/>
            <w:noProof/>
          </w:rPr>
          <w:noBreakHyphen/>
          <w:t>7: Effective Conducting Wire Area vs. Frequency</w:t>
        </w:r>
        <w:r>
          <w:rPr>
            <w:noProof/>
            <w:webHidden/>
          </w:rPr>
          <w:tab/>
        </w:r>
        <w:r>
          <w:rPr>
            <w:noProof/>
            <w:webHidden/>
          </w:rPr>
          <w:fldChar w:fldCharType="begin"/>
        </w:r>
        <w:r>
          <w:rPr>
            <w:noProof/>
            <w:webHidden/>
          </w:rPr>
          <w:instrText xml:space="preserve"> PAGEREF _Toc184653134 \h </w:instrText>
        </w:r>
        <w:r>
          <w:rPr>
            <w:noProof/>
            <w:webHidden/>
          </w:rPr>
        </w:r>
        <w:r>
          <w:rPr>
            <w:noProof/>
            <w:webHidden/>
          </w:rPr>
          <w:fldChar w:fldCharType="separate"/>
        </w:r>
        <w:r>
          <w:rPr>
            <w:noProof/>
            <w:webHidden/>
          </w:rPr>
          <w:t>6</w:t>
        </w:r>
        <w:r>
          <w:rPr>
            <w:noProof/>
            <w:webHidden/>
          </w:rPr>
          <w:fldChar w:fldCharType="end"/>
        </w:r>
      </w:hyperlink>
    </w:p>
    <w:p w14:paraId="10D855EE" w14:textId="77777777" w:rsidR="00AB765A" w:rsidRDefault="00AB765A">
      <w:pPr>
        <w:pStyle w:val="TableofFigures"/>
        <w:tabs>
          <w:tab w:val="right" w:leader="dot" w:pos="9350"/>
        </w:tabs>
        <w:rPr>
          <w:rFonts w:asciiTheme="minorHAnsi" w:eastAsiaTheme="minorEastAsia" w:hAnsiTheme="minorHAnsi"/>
          <w:noProof/>
        </w:rPr>
      </w:pPr>
      <w:hyperlink w:anchor="_Toc184653135" w:history="1">
        <w:r w:rsidRPr="00EF4680">
          <w:rPr>
            <w:rStyle w:val="Hyperlink"/>
            <w:rFonts w:cs="Arial"/>
            <w:noProof/>
          </w:rPr>
          <w:t>Equation 2</w:t>
        </w:r>
        <w:r w:rsidRPr="00EF4680">
          <w:rPr>
            <w:rStyle w:val="Hyperlink"/>
            <w:rFonts w:cs="Arial"/>
            <w:noProof/>
          </w:rPr>
          <w:noBreakHyphen/>
          <w:t>8: Copper Wire Surface Resistance vs. Frequency</w:t>
        </w:r>
        <w:r>
          <w:rPr>
            <w:noProof/>
            <w:webHidden/>
          </w:rPr>
          <w:tab/>
        </w:r>
        <w:r>
          <w:rPr>
            <w:noProof/>
            <w:webHidden/>
          </w:rPr>
          <w:fldChar w:fldCharType="begin"/>
        </w:r>
        <w:r>
          <w:rPr>
            <w:noProof/>
            <w:webHidden/>
          </w:rPr>
          <w:instrText xml:space="preserve"> PAGEREF _Toc184653135 \h </w:instrText>
        </w:r>
        <w:r>
          <w:rPr>
            <w:noProof/>
            <w:webHidden/>
          </w:rPr>
        </w:r>
        <w:r>
          <w:rPr>
            <w:noProof/>
            <w:webHidden/>
          </w:rPr>
          <w:fldChar w:fldCharType="separate"/>
        </w:r>
        <w:r>
          <w:rPr>
            <w:noProof/>
            <w:webHidden/>
          </w:rPr>
          <w:t>7</w:t>
        </w:r>
        <w:r>
          <w:rPr>
            <w:noProof/>
            <w:webHidden/>
          </w:rPr>
          <w:fldChar w:fldCharType="end"/>
        </w:r>
      </w:hyperlink>
    </w:p>
    <w:p w14:paraId="5ABA122F" w14:textId="33D8E6C4" w:rsidR="00C27A31" w:rsidRDefault="00D64061" w:rsidP="001B62EC">
      <w:r>
        <w:fldChar w:fldCharType="end"/>
      </w:r>
    </w:p>
    <w:p w14:paraId="2F588C70" w14:textId="77777777" w:rsidR="00C27A31" w:rsidRDefault="00C27A31">
      <w:pPr>
        <w:spacing w:after="160"/>
      </w:pPr>
      <w:r>
        <w:br w:type="page"/>
      </w:r>
    </w:p>
    <w:p w14:paraId="731065B9" w14:textId="77777777" w:rsidR="00D64061" w:rsidRDefault="00D64061" w:rsidP="001B62EC"/>
    <w:p w14:paraId="571B5D85" w14:textId="77777777" w:rsidR="00D64061" w:rsidRDefault="002B37CE" w:rsidP="00853B64">
      <w:pPr>
        <w:pStyle w:val="TOCHeading"/>
      </w:pPr>
      <w:r>
        <w:t>List</w:t>
      </w:r>
      <w:r w:rsidR="00D64061">
        <w:t xml:space="preserve"> of Figures</w:t>
      </w:r>
    </w:p>
    <w:p w14:paraId="7E3B8DBA" w14:textId="77777777" w:rsidR="00AB765A" w:rsidRDefault="0065021C">
      <w:pPr>
        <w:pStyle w:val="TableofFigures"/>
        <w:tabs>
          <w:tab w:val="right" w:leader="dot" w:pos="9350"/>
        </w:tabs>
        <w:rPr>
          <w:rFonts w:asciiTheme="minorHAnsi" w:eastAsiaTheme="minorEastAsia" w:hAnsiTheme="minorHAnsi"/>
          <w:noProof/>
        </w:rPr>
      </w:pPr>
      <w:r>
        <w:fldChar w:fldCharType="begin"/>
      </w:r>
      <w:r>
        <w:instrText xml:space="preserve"> TOC \h \z \c "Figure" </w:instrText>
      </w:r>
      <w:r>
        <w:fldChar w:fldCharType="separate"/>
      </w:r>
      <w:hyperlink w:anchor="_Toc184653136" w:history="1">
        <w:r w:rsidR="00AB765A" w:rsidRPr="00EF3F97">
          <w:rPr>
            <w:rStyle w:val="Hyperlink"/>
            <w:noProof/>
          </w:rPr>
          <w:t>Figure 2</w:t>
        </w:r>
        <w:r w:rsidR="00AB765A" w:rsidRPr="00EF3F97">
          <w:rPr>
            <w:rStyle w:val="Hyperlink"/>
            <w:noProof/>
          </w:rPr>
          <w:noBreakHyphen/>
          <w:t>1: Linear DC Resistance vs. Wire Gauge</w:t>
        </w:r>
        <w:r w:rsidR="00AB765A">
          <w:rPr>
            <w:noProof/>
            <w:webHidden/>
          </w:rPr>
          <w:tab/>
        </w:r>
        <w:r w:rsidR="00AB765A">
          <w:rPr>
            <w:noProof/>
            <w:webHidden/>
          </w:rPr>
          <w:fldChar w:fldCharType="begin"/>
        </w:r>
        <w:r w:rsidR="00AB765A">
          <w:rPr>
            <w:noProof/>
            <w:webHidden/>
          </w:rPr>
          <w:instrText xml:space="preserve"> PAGEREF _Toc184653136 \h </w:instrText>
        </w:r>
        <w:r w:rsidR="00AB765A">
          <w:rPr>
            <w:noProof/>
            <w:webHidden/>
          </w:rPr>
        </w:r>
        <w:r w:rsidR="00AB765A">
          <w:rPr>
            <w:noProof/>
            <w:webHidden/>
          </w:rPr>
          <w:fldChar w:fldCharType="separate"/>
        </w:r>
        <w:r w:rsidR="00AB765A">
          <w:rPr>
            <w:noProof/>
            <w:webHidden/>
          </w:rPr>
          <w:t>2</w:t>
        </w:r>
        <w:r w:rsidR="00AB765A">
          <w:rPr>
            <w:noProof/>
            <w:webHidden/>
          </w:rPr>
          <w:fldChar w:fldCharType="end"/>
        </w:r>
      </w:hyperlink>
    </w:p>
    <w:p w14:paraId="4DB915C6" w14:textId="77777777" w:rsidR="00AB765A" w:rsidRDefault="00AB765A">
      <w:pPr>
        <w:pStyle w:val="TableofFigures"/>
        <w:tabs>
          <w:tab w:val="right" w:leader="dot" w:pos="9350"/>
        </w:tabs>
        <w:rPr>
          <w:rFonts w:asciiTheme="minorHAnsi" w:eastAsiaTheme="minorEastAsia" w:hAnsiTheme="minorHAnsi"/>
          <w:noProof/>
        </w:rPr>
      </w:pPr>
      <w:hyperlink w:anchor="_Toc184653137" w:history="1">
        <w:r w:rsidRPr="00EF3F97">
          <w:rPr>
            <w:rStyle w:val="Hyperlink"/>
            <w:noProof/>
          </w:rPr>
          <w:t>Figure 2</w:t>
        </w:r>
        <w:r w:rsidRPr="00EF3F97">
          <w:rPr>
            <w:rStyle w:val="Hyperlink"/>
            <w:noProof/>
          </w:rPr>
          <w:noBreakHyphen/>
          <w:t>2: Linear AC Resistance vs. Wire Gauge for Model 1</w:t>
        </w:r>
        <w:r>
          <w:rPr>
            <w:noProof/>
            <w:webHidden/>
          </w:rPr>
          <w:tab/>
        </w:r>
        <w:r>
          <w:rPr>
            <w:noProof/>
            <w:webHidden/>
          </w:rPr>
          <w:fldChar w:fldCharType="begin"/>
        </w:r>
        <w:r>
          <w:rPr>
            <w:noProof/>
            <w:webHidden/>
          </w:rPr>
          <w:instrText xml:space="preserve"> PAGEREF _Toc184653137 \h </w:instrText>
        </w:r>
        <w:r>
          <w:rPr>
            <w:noProof/>
            <w:webHidden/>
          </w:rPr>
        </w:r>
        <w:r>
          <w:rPr>
            <w:noProof/>
            <w:webHidden/>
          </w:rPr>
          <w:fldChar w:fldCharType="separate"/>
        </w:r>
        <w:r>
          <w:rPr>
            <w:noProof/>
            <w:webHidden/>
          </w:rPr>
          <w:t>4</w:t>
        </w:r>
        <w:r>
          <w:rPr>
            <w:noProof/>
            <w:webHidden/>
          </w:rPr>
          <w:fldChar w:fldCharType="end"/>
        </w:r>
      </w:hyperlink>
    </w:p>
    <w:p w14:paraId="50853AD9" w14:textId="77777777" w:rsidR="00AB765A" w:rsidRDefault="00AB765A">
      <w:pPr>
        <w:pStyle w:val="TableofFigures"/>
        <w:tabs>
          <w:tab w:val="right" w:leader="dot" w:pos="9350"/>
        </w:tabs>
        <w:rPr>
          <w:rFonts w:asciiTheme="minorHAnsi" w:eastAsiaTheme="minorEastAsia" w:hAnsiTheme="minorHAnsi"/>
          <w:noProof/>
        </w:rPr>
      </w:pPr>
      <w:hyperlink w:anchor="_Toc184653138" w:history="1">
        <w:r w:rsidRPr="00EF3F97">
          <w:rPr>
            <w:rStyle w:val="Hyperlink"/>
            <w:noProof/>
          </w:rPr>
          <w:t>Figure 2</w:t>
        </w:r>
        <w:r w:rsidRPr="00EF3F97">
          <w:rPr>
            <w:rStyle w:val="Hyperlink"/>
            <w:noProof/>
          </w:rPr>
          <w:noBreakHyphen/>
          <w:t>3: Linear AC Resistance</w:t>
        </w:r>
        <w:r>
          <w:rPr>
            <w:noProof/>
            <w:webHidden/>
          </w:rPr>
          <w:tab/>
        </w:r>
        <w:r>
          <w:rPr>
            <w:noProof/>
            <w:webHidden/>
          </w:rPr>
          <w:fldChar w:fldCharType="begin"/>
        </w:r>
        <w:r>
          <w:rPr>
            <w:noProof/>
            <w:webHidden/>
          </w:rPr>
          <w:instrText xml:space="preserve"> PAGEREF _Toc184653138 \h </w:instrText>
        </w:r>
        <w:r>
          <w:rPr>
            <w:noProof/>
            <w:webHidden/>
          </w:rPr>
        </w:r>
        <w:r>
          <w:rPr>
            <w:noProof/>
            <w:webHidden/>
          </w:rPr>
          <w:fldChar w:fldCharType="separate"/>
        </w:r>
        <w:r>
          <w:rPr>
            <w:noProof/>
            <w:webHidden/>
          </w:rPr>
          <w:t>5</w:t>
        </w:r>
        <w:r>
          <w:rPr>
            <w:noProof/>
            <w:webHidden/>
          </w:rPr>
          <w:fldChar w:fldCharType="end"/>
        </w:r>
      </w:hyperlink>
    </w:p>
    <w:p w14:paraId="222F8295" w14:textId="77777777" w:rsidR="00AB765A" w:rsidRDefault="00AB765A">
      <w:pPr>
        <w:pStyle w:val="TableofFigures"/>
        <w:tabs>
          <w:tab w:val="right" w:leader="dot" w:pos="9350"/>
        </w:tabs>
        <w:rPr>
          <w:rFonts w:asciiTheme="minorHAnsi" w:eastAsiaTheme="minorEastAsia" w:hAnsiTheme="minorHAnsi"/>
          <w:noProof/>
        </w:rPr>
      </w:pPr>
      <w:hyperlink w:anchor="_Toc184653139" w:history="1">
        <w:r w:rsidRPr="00EF3F97">
          <w:rPr>
            <w:rStyle w:val="Hyperlink"/>
            <w:noProof/>
          </w:rPr>
          <w:t>Figure 2</w:t>
        </w:r>
        <w:r w:rsidRPr="00EF3F97">
          <w:rPr>
            <w:rStyle w:val="Hyperlink"/>
            <w:noProof/>
          </w:rPr>
          <w:noBreakHyphen/>
          <w:t>4: Thick Wall Geometry</w:t>
        </w:r>
        <w:r>
          <w:rPr>
            <w:noProof/>
            <w:webHidden/>
          </w:rPr>
          <w:tab/>
        </w:r>
        <w:r>
          <w:rPr>
            <w:noProof/>
            <w:webHidden/>
          </w:rPr>
          <w:fldChar w:fldCharType="begin"/>
        </w:r>
        <w:r>
          <w:rPr>
            <w:noProof/>
            <w:webHidden/>
          </w:rPr>
          <w:instrText xml:space="preserve"> PAGEREF _Toc184653139 \h </w:instrText>
        </w:r>
        <w:r>
          <w:rPr>
            <w:noProof/>
            <w:webHidden/>
          </w:rPr>
        </w:r>
        <w:r>
          <w:rPr>
            <w:noProof/>
            <w:webHidden/>
          </w:rPr>
          <w:fldChar w:fldCharType="separate"/>
        </w:r>
        <w:r>
          <w:rPr>
            <w:noProof/>
            <w:webHidden/>
          </w:rPr>
          <w:t>6</w:t>
        </w:r>
        <w:r>
          <w:rPr>
            <w:noProof/>
            <w:webHidden/>
          </w:rPr>
          <w:fldChar w:fldCharType="end"/>
        </w:r>
      </w:hyperlink>
    </w:p>
    <w:p w14:paraId="13B14940" w14:textId="77777777" w:rsidR="00AB765A" w:rsidRDefault="00AB765A">
      <w:pPr>
        <w:pStyle w:val="TableofFigures"/>
        <w:tabs>
          <w:tab w:val="right" w:leader="dot" w:pos="9350"/>
        </w:tabs>
        <w:rPr>
          <w:rFonts w:asciiTheme="minorHAnsi" w:eastAsiaTheme="minorEastAsia" w:hAnsiTheme="minorHAnsi"/>
          <w:noProof/>
        </w:rPr>
      </w:pPr>
      <w:hyperlink w:anchor="_Toc184653140" w:history="1">
        <w:r w:rsidRPr="00EF3F97">
          <w:rPr>
            <w:rStyle w:val="Hyperlink"/>
            <w:noProof/>
          </w:rPr>
          <w:t>Figure 2</w:t>
        </w:r>
        <w:r w:rsidRPr="00EF3F97">
          <w:rPr>
            <w:rStyle w:val="Hyperlink"/>
            <w:noProof/>
          </w:rPr>
          <w:noBreakHyphen/>
          <w:t>5: Linear AC Resistance vs. Wire Gauge for Model 2</w:t>
        </w:r>
        <w:r>
          <w:rPr>
            <w:noProof/>
            <w:webHidden/>
          </w:rPr>
          <w:tab/>
        </w:r>
        <w:r>
          <w:rPr>
            <w:noProof/>
            <w:webHidden/>
          </w:rPr>
          <w:fldChar w:fldCharType="begin"/>
        </w:r>
        <w:r>
          <w:rPr>
            <w:noProof/>
            <w:webHidden/>
          </w:rPr>
          <w:instrText xml:space="preserve"> PAGEREF _Toc184653140 \h </w:instrText>
        </w:r>
        <w:r>
          <w:rPr>
            <w:noProof/>
            <w:webHidden/>
          </w:rPr>
        </w:r>
        <w:r>
          <w:rPr>
            <w:noProof/>
            <w:webHidden/>
          </w:rPr>
          <w:fldChar w:fldCharType="separate"/>
        </w:r>
        <w:r>
          <w:rPr>
            <w:noProof/>
            <w:webHidden/>
          </w:rPr>
          <w:t>7</w:t>
        </w:r>
        <w:r>
          <w:rPr>
            <w:noProof/>
            <w:webHidden/>
          </w:rPr>
          <w:fldChar w:fldCharType="end"/>
        </w:r>
      </w:hyperlink>
    </w:p>
    <w:p w14:paraId="1353DBCB" w14:textId="77777777" w:rsidR="00AB765A" w:rsidRDefault="00AB765A">
      <w:pPr>
        <w:pStyle w:val="TableofFigures"/>
        <w:tabs>
          <w:tab w:val="right" w:leader="dot" w:pos="9350"/>
        </w:tabs>
        <w:rPr>
          <w:rFonts w:asciiTheme="minorHAnsi" w:eastAsiaTheme="minorEastAsia" w:hAnsiTheme="minorHAnsi"/>
          <w:noProof/>
        </w:rPr>
      </w:pPr>
      <w:hyperlink w:anchor="_Toc184653141" w:history="1">
        <w:r w:rsidRPr="00EF3F97">
          <w:rPr>
            <w:rStyle w:val="Hyperlink"/>
            <w:noProof/>
          </w:rPr>
          <w:t>Figure 3</w:t>
        </w:r>
        <w:r w:rsidRPr="00EF3F97">
          <w:rPr>
            <w:rStyle w:val="Hyperlink"/>
            <w:noProof/>
          </w:rPr>
          <w:noBreakHyphen/>
          <w:t>1: Calculations vs. Measurements</w:t>
        </w:r>
        <w:r>
          <w:rPr>
            <w:noProof/>
            <w:webHidden/>
          </w:rPr>
          <w:tab/>
        </w:r>
        <w:r>
          <w:rPr>
            <w:noProof/>
            <w:webHidden/>
          </w:rPr>
          <w:fldChar w:fldCharType="begin"/>
        </w:r>
        <w:r>
          <w:rPr>
            <w:noProof/>
            <w:webHidden/>
          </w:rPr>
          <w:instrText xml:space="preserve"> PAGEREF _Toc184653141 \h </w:instrText>
        </w:r>
        <w:r>
          <w:rPr>
            <w:noProof/>
            <w:webHidden/>
          </w:rPr>
        </w:r>
        <w:r>
          <w:rPr>
            <w:noProof/>
            <w:webHidden/>
          </w:rPr>
          <w:fldChar w:fldCharType="separate"/>
        </w:r>
        <w:r>
          <w:rPr>
            <w:noProof/>
            <w:webHidden/>
          </w:rPr>
          <w:t>8</w:t>
        </w:r>
        <w:r>
          <w:rPr>
            <w:noProof/>
            <w:webHidden/>
          </w:rPr>
          <w:fldChar w:fldCharType="end"/>
        </w:r>
      </w:hyperlink>
    </w:p>
    <w:p w14:paraId="4C63DEAA" w14:textId="0F659355" w:rsidR="00D64061" w:rsidRDefault="0065021C" w:rsidP="001B62EC">
      <w:r>
        <w:rPr>
          <w:b/>
          <w:bCs/>
          <w:noProof/>
        </w:rPr>
        <w:fldChar w:fldCharType="end"/>
      </w:r>
    </w:p>
    <w:p w14:paraId="2E620A28" w14:textId="77777777" w:rsidR="005A4A4D" w:rsidRDefault="005A4A4D" w:rsidP="001B62EC">
      <w:pPr>
        <w:sectPr w:rsidR="005A4A4D" w:rsidSect="000812A4">
          <w:pgSz w:w="12240" w:h="15840"/>
          <w:pgMar w:top="1440" w:right="1440" w:bottom="1440" w:left="1440" w:header="720" w:footer="720" w:gutter="0"/>
          <w:pgNumType w:fmt="lowerRoman"/>
          <w:cols w:space="720"/>
          <w:docGrid w:linePitch="360"/>
        </w:sectPr>
      </w:pPr>
    </w:p>
    <w:p w14:paraId="022C77AD" w14:textId="77777777" w:rsidR="006C3BE9" w:rsidRPr="00A46C8F" w:rsidRDefault="4E19ED64" w:rsidP="00853B64">
      <w:pPr>
        <w:pStyle w:val="Heading1"/>
      </w:pPr>
      <w:bookmarkStart w:id="0" w:name="_Toc235756973"/>
      <w:bookmarkStart w:id="1" w:name="_Toc236023730"/>
      <w:bookmarkStart w:id="2" w:name="_Toc240852432"/>
      <w:bookmarkStart w:id="3" w:name="_Toc240855610"/>
      <w:bookmarkStart w:id="4" w:name="_Ref476229649"/>
      <w:bookmarkStart w:id="5" w:name="_Toc505347434"/>
      <w:bookmarkStart w:id="6" w:name="_Ref505601499"/>
      <w:bookmarkStart w:id="7" w:name="_Toc184653119"/>
      <w:r>
        <w:t>Introduction</w:t>
      </w:r>
      <w:bookmarkEnd w:id="0"/>
      <w:bookmarkEnd w:id="1"/>
      <w:bookmarkEnd w:id="2"/>
      <w:bookmarkEnd w:id="3"/>
      <w:bookmarkEnd w:id="4"/>
      <w:bookmarkEnd w:id="5"/>
      <w:bookmarkEnd w:id="6"/>
      <w:bookmarkEnd w:id="7"/>
    </w:p>
    <w:p w14:paraId="392E2150" w14:textId="77777777" w:rsidR="000678A2" w:rsidRDefault="000678A2" w:rsidP="000678A2">
      <w:pPr>
        <w:ind w:left="450"/>
      </w:pPr>
      <w:r>
        <w:t>The skin effect is a well-known phenomenon in electrical engineering, particularly relevant to the performance of magnet wire in various applications. This effect, wherein alternating current (AC) tends to flow near the surface of a conductor at higher frequencies, leads to an increase in the effective resistance of the wire. Understanding and quantifying this effect is crucial for the design and optimization of electrical components such as transformers, inductors, and motors, where magnet wire is commonly used.</w:t>
      </w:r>
    </w:p>
    <w:p w14:paraId="39C0DE51" w14:textId="77777777" w:rsidR="000678A2" w:rsidRDefault="000678A2" w:rsidP="000678A2">
      <w:pPr>
        <w:ind w:left="450"/>
      </w:pPr>
    </w:p>
    <w:p w14:paraId="371DA49D" w14:textId="77777777" w:rsidR="000678A2" w:rsidRDefault="000678A2" w:rsidP="000678A2">
      <w:pPr>
        <w:ind w:left="450"/>
      </w:pPr>
      <w:r>
        <w:t>Wire gauge, which specifies the diameter of the wire, directly influences its electrical properties, including resistance and inductance. The relationship between wire gauge and resistance is fundamental to predicting the performance of electrical systems. However, the influence of frequency on this relationship, especially due to the skin effect, adds a layer of complexity that must be addressed for accurate modeling and design.</w:t>
      </w:r>
    </w:p>
    <w:p w14:paraId="0740F70D" w14:textId="77777777" w:rsidR="000678A2" w:rsidRDefault="000678A2" w:rsidP="000678A2">
      <w:pPr>
        <w:ind w:left="450"/>
      </w:pPr>
    </w:p>
    <w:p w14:paraId="6252634B" w14:textId="77777777" w:rsidR="000678A2" w:rsidRDefault="000678A2" w:rsidP="000678A2">
      <w:pPr>
        <w:ind w:left="450"/>
      </w:pPr>
      <w:r>
        <w:t>This paper begins by developing a mathematical relationship between wire gauge and resistance per foot, incorporating the geometric properties of the wire. This relationship is then extended to consider the skin depth as a function of frequency, showing how current distribution within the wire changes with frequency. By integrating these concepts, a comprehensive model is created that links resistance with frequency across various wire gauges. The theoretical predictions derived from this model are then validated against empirical measurements, demonstrating the practical applicability and accuracy of the developed models.</w:t>
      </w:r>
    </w:p>
    <w:p w14:paraId="0DB82F95" w14:textId="77777777" w:rsidR="000678A2" w:rsidRDefault="000678A2" w:rsidP="000678A2">
      <w:pPr>
        <w:ind w:left="450"/>
      </w:pPr>
    </w:p>
    <w:p w14:paraId="553542C8" w14:textId="6E0619DA" w:rsidR="00E504CE" w:rsidRDefault="000678A2" w:rsidP="000678A2">
      <w:pPr>
        <w:ind w:left="450"/>
      </w:pPr>
      <w:r>
        <w:t>Through this investigation, the paper aims to provide a detailed understanding of the skin effect in magnet wire, offering valuable insights for engineers and researchers involved in the design and optimization of electrical systems.</w:t>
      </w:r>
    </w:p>
    <w:p w14:paraId="0B4A67A5" w14:textId="6F6513A9" w:rsidR="001160A8" w:rsidRDefault="000678A2" w:rsidP="001160A8">
      <w:pPr>
        <w:pStyle w:val="Heading1"/>
      </w:pPr>
      <w:bookmarkStart w:id="8" w:name="_Toc184653120"/>
      <w:r>
        <w:t>Linear DC Resistance vs. Wire Gauge</w:t>
      </w:r>
      <w:bookmarkEnd w:id="8"/>
    </w:p>
    <w:p w14:paraId="409A28B1" w14:textId="77777777" w:rsidR="00180E38" w:rsidRDefault="00180E38" w:rsidP="00180E38">
      <w:pPr>
        <w:ind w:left="432"/>
      </w:pPr>
      <w:r>
        <w:t>The skin effect models the increase of resistance in a conductor as a function of frequency. There are many excellent papers and texts that cover the skin effect topic. Most of them focus on the physics behind the skin effect, however, many fall short providing practical guidance. This document will focus on practical tools instead of the physics.</w:t>
      </w:r>
    </w:p>
    <w:p w14:paraId="1E172931" w14:textId="7517D3D5" w:rsidR="00180E38" w:rsidRDefault="00180E38" w:rsidP="00180E38">
      <w:pPr>
        <w:ind w:left="432"/>
      </w:pPr>
      <w:r>
        <w:t>The goal of this exercise is to provide a graphical representation of Magnet Wire effective resistance at various frequencies. In addition, providing the MathCad®™ worksheet will allow individuals to perform discrete evaluation at a particular frequency for a given wire size.</w:t>
      </w:r>
    </w:p>
    <w:p w14:paraId="3D52CFFF" w14:textId="77777777" w:rsidR="00180E38" w:rsidRDefault="00180E38" w:rsidP="00180E38">
      <w:pPr>
        <w:ind w:left="432"/>
      </w:pPr>
      <w:r>
        <w:t>To that end, it is fortunate, and not well known, that wire gauge assignments are not random numbers assigned to randomly selected wire thicknesses.</w:t>
      </w:r>
    </w:p>
    <w:p w14:paraId="7C81A813" w14:textId="2D024979" w:rsidR="001160A8" w:rsidRDefault="00180E38" w:rsidP="00180E38">
      <w:pPr>
        <w:ind w:left="432"/>
      </w:pPr>
      <w:r>
        <w:t>The AWG assignments were made with precision and purpose.</w:t>
      </w:r>
    </w:p>
    <w:p w14:paraId="28E2ED78" w14:textId="7E94BA1C" w:rsidR="00180E38" w:rsidRDefault="00180E38" w:rsidP="00180E38">
      <w:pPr>
        <w:ind w:left="432"/>
      </w:pPr>
      <w:r w:rsidRPr="00180E38">
        <w:t>It is no coincidence that 40 AWG copper magnet wire is</w:t>
      </w:r>
      <w:r>
        <w:rPr>
          <w:rFonts w:ascii="Tahoma" w:hAnsi="Tahoma" w:cs="Tahoma"/>
          <w:noProof/>
          <w:color w:val="000000"/>
          <w:position w:val="-25"/>
          <w:szCs w:val="24"/>
        </w:rPr>
        <w:drawing>
          <wp:inline distT="0" distB="0" distL="0" distR="0" wp14:anchorId="49B07D04" wp14:editId="12B8EF7A">
            <wp:extent cx="344170" cy="3829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170" cy="382905"/>
                    </a:xfrm>
                    <a:prstGeom prst="rect">
                      <a:avLst/>
                    </a:prstGeom>
                    <a:noFill/>
                    <a:ln>
                      <a:noFill/>
                    </a:ln>
                  </pic:spPr>
                </pic:pic>
              </a:graphicData>
            </a:graphic>
          </wp:inline>
        </w:drawing>
      </w:r>
      <w:r w:rsidRPr="00180E38">
        <w:t xml:space="preserve">   and 10 AWG is 1</w:t>
      </w:r>
      <w:r>
        <w:t xml:space="preserve"> </w:t>
      </w:r>
      <w:r>
        <w:rPr>
          <w:rFonts w:ascii="Tahoma" w:hAnsi="Tahoma" w:cs="Tahoma"/>
          <w:noProof/>
          <w:color w:val="000000"/>
          <w:position w:val="-25"/>
          <w:szCs w:val="24"/>
        </w:rPr>
        <w:drawing>
          <wp:inline distT="0" distB="0" distL="0" distR="0" wp14:anchorId="2AB4C92C" wp14:editId="74966058">
            <wp:extent cx="335280" cy="382905"/>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5280" cy="382905"/>
                    </a:xfrm>
                    <a:prstGeom prst="rect">
                      <a:avLst/>
                    </a:prstGeom>
                    <a:noFill/>
                    <a:ln>
                      <a:noFill/>
                    </a:ln>
                  </pic:spPr>
                </pic:pic>
              </a:graphicData>
            </a:graphic>
          </wp:inline>
        </w:drawing>
      </w:r>
      <w:r w:rsidRPr="00180E38">
        <w:t xml:space="preserve">  </w:t>
      </w:r>
    </w:p>
    <w:p w14:paraId="47FAF51F" w14:textId="77777777" w:rsidR="00180E38" w:rsidRDefault="00180E38" w:rsidP="00180E38">
      <w:pPr>
        <w:ind w:left="432"/>
      </w:pPr>
    </w:p>
    <w:p w14:paraId="5B951979" w14:textId="77777777" w:rsidR="00180E38" w:rsidRDefault="00180E38" w:rsidP="00180E38">
      <w:pPr>
        <w:ind w:left="432"/>
        <w:jc w:val="center"/>
      </w:pPr>
      <w:r>
        <w:rPr>
          <w:rFonts w:ascii="Tahoma" w:hAnsi="Tahoma" w:cs="Tahoma"/>
          <w:noProof/>
          <w:position w:val="27"/>
          <w:sz w:val="24"/>
          <w:szCs w:val="24"/>
        </w:rPr>
        <w:drawing>
          <wp:inline distT="0" distB="0" distL="0" distR="0" wp14:anchorId="1253243F" wp14:editId="1AA24900">
            <wp:extent cx="2150745" cy="4572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0745" cy="457200"/>
                    </a:xfrm>
                    <a:prstGeom prst="rect">
                      <a:avLst/>
                    </a:prstGeom>
                    <a:noFill/>
                    <a:ln>
                      <a:noFill/>
                    </a:ln>
                  </pic:spPr>
                </pic:pic>
              </a:graphicData>
            </a:graphic>
          </wp:inline>
        </w:drawing>
      </w:r>
    </w:p>
    <w:p w14:paraId="550C818B" w14:textId="01FF293A" w:rsidR="00180E38" w:rsidRDefault="00180E38" w:rsidP="00180E38">
      <w:pPr>
        <w:ind w:left="432"/>
        <w:jc w:val="center"/>
      </w:pPr>
      <w:bookmarkStart w:id="9" w:name="_Toc184653128"/>
      <w:r>
        <w:t xml:space="preserve">Equation </w:t>
      </w:r>
      <w:r>
        <w:fldChar w:fldCharType="begin"/>
      </w:r>
      <w:r>
        <w:instrText>STYLEREF 1 \s</w:instrText>
      </w:r>
      <w:r>
        <w:fldChar w:fldCharType="separate"/>
      </w:r>
      <w:r w:rsidR="00AB765A">
        <w:rPr>
          <w:noProof/>
        </w:rPr>
        <w:t>2</w:t>
      </w:r>
      <w:r>
        <w:fldChar w:fldCharType="end"/>
      </w:r>
      <w:r>
        <w:noBreakHyphen/>
      </w:r>
      <w:r>
        <w:fldChar w:fldCharType="begin"/>
      </w:r>
      <w:r>
        <w:instrText>SEQ Equation \* ARABIC \s 1</w:instrText>
      </w:r>
      <w:r>
        <w:fldChar w:fldCharType="separate"/>
      </w:r>
      <w:r w:rsidR="00AB765A">
        <w:rPr>
          <w:noProof/>
        </w:rPr>
        <w:t>1</w:t>
      </w:r>
      <w:r>
        <w:fldChar w:fldCharType="end"/>
      </w:r>
      <w:r>
        <w:t xml:space="preserve">: </w:t>
      </w:r>
      <w:r>
        <w:t>Linear DC resistance vs. Wire Gauge</w:t>
      </w:r>
      <w:bookmarkEnd w:id="9"/>
    </w:p>
    <w:p w14:paraId="7E072447" w14:textId="3B391580" w:rsidR="00180E38" w:rsidRDefault="00180E38" w:rsidP="00180E38">
      <w:r w:rsidRPr="00180E38">
        <w:t>The Values in the Graph below agrees with published wire charts.</w:t>
      </w:r>
    </w:p>
    <w:p w14:paraId="13AE4726" w14:textId="1FEC4A6F" w:rsidR="00180E38" w:rsidRDefault="00180E38" w:rsidP="00180E38">
      <w:r>
        <w:rPr>
          <w:rFonts w:ascii="Tahoma" w:hAnsi="Tahoma" w:cs="Tahoma"/>
          <w:noProof/>
          <w:position w:val="27"/>
          <w:sz w:val="24"/>
          <w:szCs w:val="24"/>
        </w:rPr>
        <w:drawing>
          <wp:inline distT="0" distB="0" distL="0" distR="0" wp14:anchorId="46F03EB1" wp14:editId="54E6DD39">
            <wp:extent cx="5495321" cy="3212383"/>
            <wp:effectExtent l="0" t="0" r="0" b="762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279" cy="3212359"/>
                    </a:xfrm>
                    <a:prstGeom prst="rect">
                      <a:avLst/>
                    </a:prstGeom>
                    <a:noFill/>
                    <a:ln>
                      <a:noFill/>
                    </a:ln>
                  </pic:spPr>
                </pic:pic>
              </a:graphicData>
            </a:graphic>
          </wp:inline>
        </w:drawing>
      </w:r>
    </w:p>
    <w:p w14:paraId="7E57891A" w14:textId="7A8E466A" w:rsidR="00180E38" w:rsidRDefault="00180E38" w:rsidP="00180E38">
      <w:pPr>
        <w:ind w:left="720" w:firstLine="720"/>
        <w:jc w:val="center"/>
      </w:pPr>
      <w:bookmarkStart w:id="10" w:name="_Toc184653136"/>
      <w:r>
        <w:t xml:space="preserve">Figure </w:t>
      </w:r>
      <w:r>
        <w:fldChar w:fldCharType="begin"/>
      </w:r>
      <w:r>
        <w:instrText>STYLEREF 1 \s</w:instrText>
      </w:r>
      <w:r>
        <w:fldChar w:fldCharType="separate"/>
      </w:r>
      <w:r w:rsidR="00AB765A">
        <w:rPr>
          <w:noProof/>
        </w:rPr>
        <w:t>2</w:t>
      </w:r>
      <w:r>
        <w:fldChar w:fldCharType="end"/>
      </w:r>
      <w:r>
        <w:noBreakHyphen/>
      </w:r>
      <w:r>
        <w:fldChar w:fldCharType="begin"/>
      </w:r>
      <w:r>
        <w:instrText>SEQ Figure \* ARABIC \s 1</w:instrText>
      </w:r>
      <w:r>
        <w:fldChar w:fldCharType="separate"/>
      </w:r>
      <w:r w:rsidR="00AB765A">
        <w:rPr>
          <w:noProof/>
        </w:rPr>
        <w:t>1</w:t>
      </w:r>
      <w:r>
        <w:fldChar w:fldCharType="end"/>
      </w:r>
      <w:r>
        <w:t xml:space="preserve">: </w:t>
      </w:r>
      <w:r>
        <w:t>Linear DC Resistance vs. Wire Gauge</w:t>
      </w:r>
      <w:bookmarkEnd w:id="10"/>
    </w:p>
    <w:p w14:paraId="28DA460C" w14:textId="4922E4DD" w:rsidR="00D22EA8" w:rsidRDefault="00646D50" w:rsidP="00D22EA8">
      <w:pPr>
        <w:pStyle w:val="Heading2"/>
      </w:pPr>
      <w:bookmarkStart w:id="11" w:name="_Toc184653121"/>
      <w:r>
        <w:t>Deriving Area and Circumference</w:t>
      </w:r>
      <w:bookmarkEnd w:id="11"/>
    </w:p>
    <w:p w14:paraId="109E48F6" w14:textId="6652FF80" w:rsidR="00646D50" w:rsidRDefault="00646D50" w:rsidP="00D22EA8">
      <w:pPr>
        <w:ind w:left="450"/>
      </w:pPr>
      <w:r w:rsidRPr="00646D50">
        <w:t>Since the resistance (per foot) is known, the area and circumference can be derived if we introduce the DC resistivity of the coper alloy used in magnetic wire.</w:t>
      </w:r>
    </w:p>
    <w:p w14:paraId="65807F65" w14:textId="0DA432B7" w:rsidR="00646D50" w:rsidRPr="00646D50" w:rsidRDefault="00646D50" w:rsidP="00646D50">
      <w:pPr>
        <w:ind w:left="450"/>
        <w:jc w:val="center"/>
        <w:rPr>
          <w:rFonts w:cs="Arial"/>
        </w:rPr>
      </w:pPr>
      <w:r w:rsidRPr="00646D50">
        <w:rPr>
          <w:rFonts w:cs="Arial"/>
          <w:noProof/>
          <w:position w:val="27"/>
          <w:sz w:val="24"/>
          <w:szCs w:val="24"/>
        </w:rPr>
        <w:drawing>
          <wp:inline distT="0" distB="0" distL="0" distR="0" wp14:anchorId="6F3A54F8" wp14:editId="2BDA9AAB">
            <wp:extent cx="2991485" cy="28765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1485" cy="287655"/>
                    </a:xfrm>
                    <a:prstGeom prst="rect">
                      <a:avLst/>
                    </a:prstGeom>
                    <a:noFill/>
                    <a:ln>
                      <a:noFill/>
                    </a:ln>
                  </pic:spPr>
                </pic:pic>
              </a:graphicData>
            </a:graphic>
          </wp:inline>
        </w:drawing>
      </w:r>
    </w:p>
    <w:p w14:paraId="506E57DA" w14:textId="0BC83F44" w:rsidR="00646D50" w:rsidRPr="00646D50" w:rsidRDefault="00646D50" w:rsidP="00646D50">
      <w:pPr>
        <w:ind w:left="450"/>
        <w:rPr>
          <w:rFonts w:cs="Arial"/>
        </w:rPr>
      </w:pPr>
      <w:r w:rsidRPr="00646D50">
        <w:rPr>
          <w:rFonts w:cs="Arial"/>
        </w:rPr>
        <w:t>Dividing the resistivity by the resistance per foot (Equation 1) will yield the Area as a function of wire gauge.</w:t>
      </w:r>
    </w:p>
    <w:p w14:paraId="1813C034" w14:textId="48C14961" w:rsidR="00646D50" w:rsidRPr="00646D50" w:rsidRDefault="00646D50" w:rsidP="00646D50">
      <w:pPr>
        <w:ind w:left="450"/>
        <w:jc w:val="center"/>
        <w:rPr>
          <w:rFonts w:cs="Arial"/>
        </w:rPr>
      </w:pPr>
      <w:r w:rsidRPr="00646D50">
        <w:rPr>
          <w:rFonts w:cs="Arial"/>
          <w:noProof/>
          <w:position w:val="27"/>
          <w:sz w:val="24"/>
          <w:szCs w:val="24"/>
        </w:rPr>
        <w:drawing>
          <wp:inline distT="0" distB="0" distL="0" distR="0" wp14:anchorId="3A28FACF" wp14:editId="512AB89B">
            <wp:extent cx="1789430" cy="496570"/>
            <wp:effectExtent l="0" t="0" r="127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9430" cy="496570"/>
                    </a:xfrm>
                    <a:prstGeom prst="rect">
                      <a:avLst/>
                    </a:prstGeom>
                    <a:noFill/>
                    <a:ln>
                      <a:noFill/>
                    </a:ln>
                  </pic:spPr>
                </pic:pic>
              </a:graphicData>
            </a:graphic>
          </wp:inline>
        </w:drawing>
      </w:r>
    </w:p>
    <w:p w14:paraId="6EF8F13D" w14:textId="50D6A1F8" w:rsidR="00646D50" w:rsidRPr="00646D50" w:rsidRDefault="00646D50" w:rsidP="00646D50">
      <w:pPr>
        <w:ind w:left="450"/>
        <w:jc w:val="center"/>
        <w:rPr>
          <w:rFonts w:cs="Arial"/>
        </w:rPr>
      </w:pPr>
      <w:r w:rsidRPr="00646D50">
        <w:rPr>
          <w:rFonts w:cs="Arial"/>
          <w:noProof/>
          <w:position w:val="27"/>
          <w:sz w:val="24"/>
          <w:szCs w:val="24"/>
        </w:rPr>
        <w:drawing>
          <wp:inline distT="0" distB="0" distL="0" distR="0" wp14:anchorId="551084FA" wp14:editId="75CA5B82">
            <wp:extent cx="2116455" cy="6750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16455" cy="675005"/>
                    </a:xfrm>
                    <a:prstGeom prst="rect">
                      <a:avLst/>
                    </a:prstGeom>
                    <a:noFill/>
                    <a:ln>
                      <a:noFill/>
                    </a:ln>
                  </pic:spPr>
                </pic:pic>
              </a:graphicData>
            </a:graphic>
          </wp:inline>
        </w:drawing>
      </w:r>
    </w:p>
    <w:p w14:paraId="6F25919F" w14:textId="09D0236F" w:rsidR="00646D50" w:rsidRPr="00E7460F" w:rsidRDefault="00646D50" w:rsidP="00646D50">
      <w:pPr>
        <w:ind w:left="450"/>
        <w:jc w:val="center"/>
        <w:rPr>
          <w:rFonts w:cs="Arial"/>
        </w:rPr>
      </w:pPr>
      <w:r w:rsidRPr="00E7460F">
        <w:rPr>
          <w:rFonts w:cs="Arial"/>
          <w:noProof/>
          <w:position w:val="27"/>
          <w:sz w:val="24"/>
          <w:szCs w:val="24"/>
        </w:rPr>
        <w:drawing>
          <wp:inline distT="0" distB="0" distL="0" distR="0" wp14:anchorId="10EC1618" wp14:editId="4C18561C">
            <wp:extent cx="2516505" cy="265430"/>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16505" cy="265430"/>
                    </a:xfrm>
                    <a:prstGeom prst="rect">
                      <a:avLst/>
                    </a:prstGeom>
                    <a:noFill/>
                    <a:ln>
                      <a:noFill/>
                    </a:ln>
                  </pic:spPr>
                </pic:pic>
              </a:graphicData>
            </a:graphic>
          </wp:inline>
        </w:drawing>
      </w:r>
    </w:p>
    <w:p w14:paraId="3328C331" w14:textId="16D77474" w:rsidR="00646D50" w:rsidRPr="00E7460F" w:rsidRDefault="00646D50" w:rsidP="00646D50">
      <w:pPr>
        <w:ind w:left="432"/>
        <w:jc w:val="center"/>
        <w:rPr>
          <w:rFonts w:cs="Arial"/>
        </w:rPr>
      </w:pPr>
      <w:bookmarkStart w:id="12" w:name="_Toc184653129"/>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t xml:space="preserve">: </w:t>
      </w:r>
      <w:r w:rsidRPr="00E7460F">
        <w:rPr>
          <w:rFonts w:cs="Arial"/>
        </w:rPr>
        <w:t>Wire Area as a function of Wire Gauge</w:t>
      </w:r>
      <w:bookmarkEnd w:id="12"/>
    </w:p>
    <w:p w14:paraId="55F77EFC" w14:textId="67003926" w:rsidR="00646D50" w:rsidRPr="00E7460F" w:rsidRDefault="00646D50" w:rsidP="00646D50">
      <w:pPr>
        <w:pBdr>
          <w:left w:val="single" w:sz="20" w:space="0" w:color="FFFFFF"/>
          <w:right w:val="single" w:sz="20" w:space="0" w:color="FFFFFF"/>
        </w:pBdr>
        <w:shd w:val="clear" w:color="auto" w:fill="FFFFFF"/>
        <w:autoSpaceDE w:val="0"/>
        <w:autoSpaceDN w:val="0"/>
        <w:adjustRightInd w:val="0"/>
        <w:spacing w:after="0" w:line="240" w:lineRule="auto"/>
        <w:ind w:left="450"/>
        <w:rPr>
          <w:rFonts w:cs="Arial"/>
          <w:color w:val="000000"/>
          <w:szCs w:val="24"/>
        </w:rPr>
      </w:pPr>
      <w:r w:rsidRPr="00E7460F">
        <w:rPr>
          <w:rFonts w:cs="Arial"/>
          <w:color w:val="000000"/>
          <w:szCs w:val="24"/>
        </w:rPr>
        <w:t>Introducing the unit of circular mils (for area) becomes useful for comparison purposes since many published wire charts express wire area in circular mils. The term is just the square of the diameter in mils (0.001 inches).</w:t>
      </w:r>
    </w:p>
    <w:p w14:paraId="7B2BAF78" w14:textId="52D27463" w:rsidR="00646D50" w:rsidRPr="00E7460F" w:rsidRDefault="00646D50" w:rsidP="00646D50">
      <w:pPr>
        <w:ind w:left="432"/>
        <w:jc w:val="center"/>
        <w:rPr>
          <w:rFonts w:cs="Arial"/>
        </w:rPr>
      </w:pPr>
      <w:r w:rsidRPr="00E7460F">
        <w:rPr>
          <w:rFonts w:cs="Arial"/>
          <w:noProof/>
          <w:position w:val="27"/>
          <w:sz w:val="24"/>
          <w:szCs w:val="24"/>
        </w:rPr>
        <w:drawing>
          <wp:inline distT="0" distB="0" distL="0" distR="0" wp14:anchorId="6EC7D29A" wp14:editId="02E75995">
            <wp:extent cx="2847975" cy="4660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47975" cy="466090"/>
                    </a:xfrm>
                    <a:prstGeom prst="rect">
                      <a:avLst/>
                    </a:prstGeom>
                    <a:noFill/>
                    <a:ln>
                      <a:noFill/>
                    </a:ln>
                  </pic:spPr>
                </pic:pic>
              </a:graphicData>
            </a:graphic>
          </wp:inline>
        </w:drawing>
      </w:r>
    </w:p>
    <w:p w14:paraId="2B3742B2" w14:textId="48056648" w:rsidR="00646D50" w:rsidRPr="00E7460F" w:rsidRDefault="00897C70" w:rsidP="00646D50">
      <w:pPr>
        <w:pBdr>
          <w:left w:val="single" w:sz="20" w:space="0" w:color="FFFFFF"/>
          <w:right w:val="single" w:sz="20" w:space="0" w:color="FFFFFF"/>
        </w:pBdr>
        <w:shd w:val="clear" w:color="auto" w:fill="FFFFFF"/>
        <w:autoSpaceDE w:val="0"/>
        <w:autoSpaceDN w:val="0"/>
        <w:adjustRightInd w:val="0"/>
        <w:spacing w:after="0" w:line="240" w:lineRule="auto"/>
        <w:ind w:left="450"/>
        <w:rPr>
          <w:rFonts w:cs="Arial"/>
          <w:color w:val="000000"/>
          <w:szCs w:val="24"/>
        </w:rPr>
      </w:pPr>
      <w:r w:rsidRPr="00E7460F">
        <w:rPr>
          <w:rFonts w:cs="Arial"/>
          <w:color w:val="000000"/>
          <w:szCs w:val="24"/>
        </w:rPr>
        <w:t>Let’s</w:t>
      </w:r>
      <w:r w:rsidR="00646D50" w:rsidRPr="00E7460F">
        <w:rPr>
          <w:rFonts w:cs="Arial"/>
          <w:color w:val="000000"/>
          <w:szCs w:val="24"/>
        </w:rPr>
        <w:t xml:space="preserve"> test what we have so far at a few points...</w:t>
      </w:r>
    </w:p>
    <w:p w14:paraId="46218A98" w14:textId="33040714" w:rsidR="00646D50" w:rsidRPr="00E7460F" w:rsidRDefault="00646D50" w:rsidP="00646D50">
      <w:pPr>
        <w:ind w:left="432"/>
        <w:rPr>
          <w:rFonts w:cs="Arial"/>
        </w:rPr>
      </w:pPr>
    </w:p>
    <w:p w14:paraId="58398ED1" w14:textId="07DAC64D" w:rsidR="00646D50" w:rsidRPr="00E7460F" w:rsidRDefault="00646D50" w:rsidP="00646D50">
      <w:pPr>
        <w:ind w:left="450"/>
        <w:rPr>
          <w:rFonts w:cs="Arial"/>
        </w:rPr>
      </w:pPr>
      <w:r w:rsidRPr="00E7460F">
        <w:rPr>
          <w:rFonts w:cs="Arial"/>
          <w:noProof/>
          <w:position w:val="27"/>
          <w:sz w:val="24"/>
          <w:szCs w:val="24"/>
        </w:rPr>
        <w:drawing>
          <wp:inline distT="0" distB="0" distL="0" distR="0" wp14:anchorId="1AFEFAA0" wp14:editId="42E18153">
            <wp:extent cx="1275715" cy="4572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75715" cy="457200"/>
                    </a:xfrm>
                    <a:prstGeom prst="rect">
                      <a:avLst/>
                    </a:prstGeom>
                    <a:noFill/>
                    <a:ln>
                      <a:noFill/>
                    </a:ln>
                  </pic:spPr>
                </pic:pic>
              </a:graphicData>
            </a:graphic>
          </wp:inline>
        </w:drawing>
      </w:r>
      <w:r w:rsidR="0064499F" w:rsidRPr="00E7460F">
        <w:rPr>
          <w:rFonts w:cs="Arial"/>
        </w:rPr>
        <w:tab/>
      </w:r>
      <w:r w:rsidR="0064499F" w:rsidRPr="00E7460F">
        <w:rPr>
          <w:rFonts w:cs="Arial"/>
        </w:rPr>
        <w:tab/>
      </w:r>
      <w:r w:rsidRPr="00E7460F">
        <w:rPr>
          <w:rFonts w:cs="Arial"/>
          <w:noProof/>
          <w:position w:val="27"/>
          <w:sz w:val="24"/>
          <w:szCs w:val="24"/>
        </w:rPr>
        <w:drawing>
          <wp:inline distT="0" distB="0" distL="0" distR="0" wp14:anchorId="09437E28" wp14:editId="7D4B8BC9">
            <wp:extent cx="1524000" cy="457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p>
    <w:p w14:paraId="76CF2C08" w14:textId="77777777" w:rsidR="0064499F" w:rsidRPr="00E7460F" w:rsidRDefault="0064499F" w:rsidP="0064499F">
      <w:pPr>
        <w:pBdr>
          <w:left w:val="single" w:sz="20" w:space="0" w:color="FFFFFF"/>
          <w:right w:val="single" w:sz="20" w:space="0" w:color="FFFFFF"/>
        </w:pBdr>
        <w:shd w:val="clear" w:color="auto" w:fill="FFFFFF"/>
        <w:autoSpaceDE w:val="0"/>
        <w:autoSpaceDN w:val="0"/>
        <w:adjustRightInd w:val="0"/>
        <w:spacing w:after="0" w:line="240" w:lineRule="auto"/>
        <w:ind w:left="450"/>
        <w:rPr>
          <w:rFonts w:cs="Arial"/>
          <w:color w:val="000000"/>
          <w:szCs w:val="24"/>
        </w:rPr>
      </w:pPr>
      <w:r w:rsidRPr="00E7460F">
        <w:rPr>
          <w:rFonts w:cs="Arial"/>
          <w:color w:val="000000"/>
          <w:szCs w:val="24"/>
        </w:rPr>
        <w:t>These values agree with published data.   (coonerwire.com/magnet-wire)</w:t>
      </w:r>
    </w:p>
    <w:p w14:paraId="2361BC11" w14:textId="09F83CB7" w:rsidR="00646D50" w:rsidRPr="00E7460F" w:rsidRDefault="00646D50" w:rsidP="00D22EA8">
      <w:pPr>
        <w:ind w:left="450"/>
        <w:rPr>
          <w:rFonts w:cs="Arial"/>
        </w:rPr>
      </w:pPr>
    </w:p>
    <w:p w14:paraId="204328F1" w14:textId="4B8659B3" w:rsidR="0064499F" w:rsidRPr="00E7460F" w:rsidRDefault="0064499F">
      <w:pPr>
        <w:spacing w:after="160"/>
        <w:rPr>
          <w:rFonts w:cs="Arial"/>
        </w:rPr>
      </w:pPr>
      <w:r w:rsidRPr="00E7460F">
        <w:rPr>
          <w:rFonts w:cs="Arial"/>
        </w:rPr>
        <w:br w:type="page"/>
      </w:r>
    </w:p>
    <w:p w14:paraId="391BF6B5" w14:textId="5448A25D" w:rsidR="00E7460F" w:rsidRPr="00E7460F" w:rsidRDefault="00E7460F" w:rsidP="00E7460F">
      <w:pPr>
        <w:pBdr>
          <w:left w:val="single" w:sz="20" w:space="0" w:color="FFFFFF"/>
          <w:right w:val="single" w:sz="20" w:space="0" w:color="FFFFFF"/>
        </w:pBdr>
        <w:shd w:val="clear" w:color="auto" w:fill="FFFFFF"/>
        <w:autoSpaceDE w:val="0"/>
        <w:autoSpaceDN w:val="0"/>
        <w:adjustRightInd w:val="0"/>
        <w:spacing w:after="0" w:line="240" w:lineRule="auto"/>
        <w:ind w:left="450"/>
        <w:rPr>
          <w:rFonts w:cs="Arial"/>
          <w:color w:val="000000"/>
          <w:szCs w:val="24"/>
        </w:rPr>
      </w:pPr>
      <w:r w:rsidRPr="00E7460F">
        <w:rPr>
          <w:rFonts w:cs="Arial"/>
          <w:color w:val="000000"/>
          <w:szCs w:val="24"/>
        </w:rPr>
        <w:t>From this the circumference can be calculated.</w:t>
      </w:r>
    </w:p>
    <w:p w14:paraId="41BD5763" w14:textId="77777777" w:rsidR="0064499F" w:rsidRPr="00E7460F" w:rsidRDefault="0064499F" w:rsidP="00E7460F">
      <w:pPr>
        <w:pBdr>
          <w:left w:val="single" w:sz="20" w:space="0" w:color="FFFFFF"/>
          <w:right w:val="single" w:sz="20" w:space="0" w:color="FFFFFF"/>
        </w:pBdr>
        <w:shd w:val="clear" w:color="auto" w:fill="FFFFFF"/>
        <w:autoSpaceDE w:val="0"/>
        <w:autoSpaceDN w:val="0"/>
        <w:adjustRightInd w:val="0"/>
        <w:spacing w:after="0" w:line="240" w:lineRule="auto"/>
        <w:ind w:left="450"/>
        <w:rPr>
          <w:rFonts w:cs="Arial"/>
          <w:color w:val="000000"/>
          <w:szCs w:val="24"/>
        </w:rPr>
      </w:pPr>
      <w:r w:rsidRPr="00E7460F">
        <w:rPr>
          <w:rFonts w:cs="Arial"/>
          <w:color w:val="000000"/>
          <w:szCs w:val="24"/>
        </w:rPr>
        <w:t xml:space="preserve">The circumference is related to Area by </w:t>
      </w:r>
      <w:r w:rsidRPr="00E7460F">
        <w:rPr>
          <w:rFonts w:cs="Arial"/>
          <w:noProof/>
          <w:color w:val="000000"/>
          <w:position w:val="-7"/>
          <w:szCs w:val="24"/>
        </w:rPr>
        <w:drawing>
          <wp:inline distT="0" distB="0" distL="0" distR="0" wp14:anchorId="17CE42B7" wp14:editId="5EE22079">
            <wp:extent cx="818515" cy="230505"/>
            <wp:effectExtent l="0" t="0" r="63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18515" cy="230505"/>
                    </a:xfrm>
                    <a:prstGeom prst="rect">
                      <a:avLst/>
                    </a:prstGeom>
                    <a:noFill/>
                    <a:ln>
                      <a:noFill/>
                    </a:ln>
                  </pic:spPr>
                </pic:pic>
              </a:graphicData>
            </a:graphic>
          </wp:inline>
        </w:drawing>
      </w:r>
    </w:p>
    <w:p w14:paraId="7778A294" w14:textId="582F05FB" w:rsidR="00646D50" w:rsidRDefault="00E7460F" w:rsidP="00E7460F">
      <w:pPr>
        <w:ind w:left="450"/>
        <w:rPr>
          <w:rFonts w:cs="Arial"/>
          <w:color w:val="000000"/>
          <w:szCs w:val="24"/>
        </w:rPr>
      </w:pPr>
      <w:r w:rsidRPr="00E7460F">
        <w:rPr>
          <w:rFonts w:cs="Arial"/>
          <w:color w:val="000000"/>
          <w:szCs w:val="24"/>
        </w:rPr>
        <w:t>Circumference can be written</w:t>
      </w:r>
    </w:p>
    <w:p w14:paraId="5155D495" w14:textId="64C94586" w:rsidR="00E7460F" w:rsidRDefault="00E7460F" w:rsidP="00E7460F">
      <w:pPr>
        <w:ind w:left="450"/>
        <w:jc w:val="center"/>
        <w:rPr>
          <w:rFonts w:cs="Arial"/>
        </w:rPr>
      </w:pPr>
      <w:r>
        <w:rPr>
          <w:rFonts w:ascii="Tahoma" w:hAnsi="Tahoma" w:cs="Tahoma"/>
          <w:noProof/>
          <w:position w:val="27"/>
          <w:sz w:val="24"/>
          <w:szCs w:val="24"/>
        </w:rPr>
        <w:drawing>
          <wp:inline distT="0" distB="0" distL="0" distR="0" wp14:anchorId="187D0704" wp14:editId="0F82D60F">
            <wp:extent cx="3000375" cy="30480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00375" cy="304800"/>
                    </a:xfrm>
                    <a:prstGeom prst="rect">
                      <a:avLst/>
                    </a:prstGeom>
                    <a:noFill/>
                    <a:ln>
                      <a:noFill/>
                    </a:ln>
                  </pic:spPr>
                </pic:pic>
              </a:graphicData>
            </a:graphic>
          </wp:inline>
        </w:drawing>
      </w:r>
    </w:p>
    <w:p w14:paraId="0E1251C8" w14:textId="50AABAA0" w:rsidR="00E7460F" w:rsidRPr="00E7460F" w:rsidRDefault="00E7460F" w:rsidP="00E7460F">
      <w:pPr>
        <w:ind w:left="432"/>
        <w:jc w:val="center"/>
        <w:rPr>
          <w:rFonts w:cs="Arial"/>
        </w:rPr>
      </w:pPr>
      <w:bookmarkStart w:id="13" w:name="_Toc184653130"/>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3</w:t>
      </w:r>
      <w:r w:rsidRPr="00E7460F">
        <w:rPr>
          <w:rFonts w:cs="Arial"/>
        </w:rPr>
        <w:fldChar w:fldCharType="end"/>
      </w:r>
      <w:r w:rsidRPr="00E7460F">
        <w:rPr>
          <w:rFonts w:cs="Arial"/>
        </w:rPr>
        <w:t xml:space="preserve">: </w:t>
      </w:r>
      <w:r>
        <w:rPr>
          <w:rFonts w:cs="Arial"/>
        </w:rPr>
        <w:t>Circumference</w:t>
      </w:r>
      <w:r w:rsidRPr="00E7460F">
        <w:rPr>
          <w:rFonts w:cs="Arial"/>
        </w:rPr>
        <w:t xml:space="preserve"> as a function of Wire Gauge</w:t>
      </w:r>
      <w:bookmarkEnd w:id="13"/>
    </w:p>
    <w:p w14:paraId="2B238E2E" w14:textId="77777777" w:rsidR="00E7460F" w:rsidRPr="00E7460F" w:rsidRDefault="00E7460F" w:rsidP="00E7460F">
      <w:pPr>
        <w:ind w:left="450"/>
        <w:jc w:val="center"/>
        <w:rPr>
          <w:rFonts w:cs="Arial"/>
        </w:rPr>
      </w:pPr>
    </w:p>
    <w:p w14:paraId="252F2727" w14:textId="25598B70" w:rsidR="00EC1C77" w:rsidRDefault="00EC1C77" w:rsidP="00EC1C77">
      <w:pPr>
        <w:pStyle w:val="Heading2"/>
      </w:pPr>
      <w:bookmarkStart w:id="14" w:name="_Toc184653122"/>
      <w:r>
        <w:t>Model 1 – Skin Effect Based on a Thin Wall Model</w:t>
      </w:r>
      <w:bookmarkEnd w:id="14"/>
    </w:p>
    <w:p w14:paraId="26FBCFA4" w14:textId="6C914FD1" w:rsidR="00EC1C77" w:rsidRPr="00EC1C77" w:rsidRDefault="00EC1C77" w:rsidP="00EC1C77">
      <w:pPr>
        <w:ind w:left="450"/>
      </w:pPr>
      <w:r w:rsidRPr="00EC1C77">
        <w:t>The surface resistance of the Magnet wire copper alloy as a function of frequency is presented below.</w:t>
      </w:r>
    </w:p>
    <w:p w14:paraId="04D92512" w14:textId="3554971D" w:rsidR="0064499F" w:rsidRDefault="00EC1C77" w:rsidP="00EC1C77">
      <w:pPr>
        <w:ind w:left="450"/>
        <w:jc w:val="center"/>
        <w:rPr>
          <w:rFonts w:cs="Arial"/>
        </w:rPr>
      </w:pPr>
      <w:r>
        <w:rPr>
          <w:rFonts w:ascii="Tahoma" w:hAnsi="Tahoma" w:cs="Tahoma"/>
          <w:noProof/>
          <w:position w:val="27"/>
          <w:sz w:val="24"/>
          <w:szCs w:val="24"/>
        </w:rPr>
        <w:drawing>
          <wp:inline distT="0" distB="0" distL="0" distR="0" wp14:anchorId="0935F4E0" wp14:editId="75FFF7D5">
            <wp:extent cx="2142490" cy="487680"/>
            <wp:effectExtent l="0" t="0" r="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42490" cy="487680"/>
                    </a:xfrm>
                    <a:prstGeom prst="rect">
                      <a:avLst/>
                    </a:prstGeom>
                    <a:noFill/>
                    <a:ln>
                      <a:noFill/>
                    </a:ln>
                  </pic:spPr>
                </pic:pic>
              </a:graphicData>
            </a:graphic>
          </wp:inline>
        </w:drawing>
      </w:r>
    </w:p>
    <w:p w14:paraId="2D35EE69" w14:textId="1FA7DA33" w:rsidR="00EC1C77" w:rsidRDefault="00EC1C77" w:rsidP="00EC1C77">
      <w:pPr>
        <w:ind w:left="432"/>
        <w:jc w:val="center"/>
        <w:rPr>
          <w:rFonts w:cs="Arial"/>
        </w:rPr>
      </w:pPr>
      <w:bookmarkStart w:id="15" w:name="_Toc184653131"/>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4</w:t>
      </w:r>
      <w:r w:rsidRPr="00E7460F">
        <w:rPr>
          <w:rFonts w:cs="Arial"/>
        </w:rPr>
        <w:fldChar w:fldCharType="end"/>
      </w:r>
      <w:r w:rsidRPr="00E7460F">
        <w:rPr>
          <w:rFonts w:cs="Arial"/>
        </w:rPr>
        <w:t xml:space="preserve">: </w:t>
      </w:r>
      <w:r>
        <w:rPr>
          <w:rFonts w:cs="Arial"/>
        </w:rPr>
        <w:t>Surface Resistance in Ohms per Square</w:t>
      </w:r>
      <w:bookmarkEnd w:id="15"/>
    </w:p>
    <w:p w14:paraId="1378E2F7" w14:textId="79200CD8" w:rsidR="00EC1C77" w:rsidRDefault="00EC1C77" w:rsidP="00EC1C77">
      <w:pPr>
        <w:ind w:left="432"/>
        <w:rPr>
          <w:rFonts w:cs="Arial"/>
        </w:rPr>
      </w:pPr>
      <w:r w:rsidRPr="00EC1C77">
        <w:rPr>
          <w:rFonts w:cs="Arial"/>
        </w:rPr>
        <w:t>When the skin depth is much less than the wire radius, we can consider the conducting area as a thin walled pipe. We can mentally unroll the circumference into a flat plane. Dividing the AC resistance by the circumference yields the AC resistance per unit length.</w:t>
      </w:r>
    </w:p>
    <w:p w14:paraId="0A700273" w14:textId="061AB745" w:rsidR="00EC1C77" w:rsidRDefault="00EC1C77" w:rsidP="00EC1C77">
      <w:pPr>
        <w:ind w:left="432"/>
        <w:jc w:val="center"/>
        <w:rPr>
          <w:rFonts w:cs="Arial"/>
        </w:rPr>
      </w:pPr>
      <w:r>
        <w:rPr>
          <w:rFonts w:ascii="Tahoma" w:hAnsi="Tahoma" w:cs="Tahoma"/>
          <w:noProof/>
          <w:position w:val="27"/>
          <w:sz w:val="24"/>
          <w:szCs w:val="24"/>
        </w:rPr>
        <w:drawing>
          <wp:inline distT="0" distB="0" distL="0" distR="0" wp14:anchorId="49F57C1A" wp14:editId="69A6C776">
            <wp:extent cx="1915795" cy="47434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5795" cy="474345"/>
                    </a:xfrm>
                    <a:prstGeom prst="rect">
                      <a:avLst/>
                    </a:prstGeom>
                    <a:noFill/>
                    <a:ln>
                      <a:noFill/>
                    </a:ln>
                  </pic:spPr>
                </pic:pic>
              </a:graphicData>
            </a:graphic>
          </wp:inline>
        </w:drawing>
      </w:r>
    </w:p>
    <w:p w14:paraId="3E3EE7CA" w14:textId="46BC327D" w:rsidR="00EC1C77" w:rsidRDefault="00EC1C77" w:rsidP="00EC1C77">
      <w:pPr>
        <w:ind w:left="432"/>
        <w:jc w:val="center"/>
        <w:rPr>
          <w:rFonts w:cs="Arial"/>
        </w:rPr>
      </w:pPr>
      <w:bookmarkStart w:id="16" w:name="_Toc184653132"/>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5</w:t>
      </w:r>
      <w:r w:rsidRPr="00E7460F">
        <w:rPr>
          <w:rFonts w:cs="Arial"/>
        </w:rPr>
        <w:fldChar w:fldCharType="end"/>
      </w:r>
      <w:r w:rsidRPr="00E7460F">
        <w:rPr>
          <w:rFonts w:cs="Arial"/>
        </w:rPr>
        <w:t xml:space="preserve">: </w:t>
      </w:r>
      <w:r>
        <w:rPr>
          <w:rFonts w:cs="Arial"/>
        </w:rPr>
        <w:t>Copper Wire Surface Resistance</w:t>
      </w:r>
      <w:bookmarkEnd w:id="16"/>
    </w:p>
    <w:p w14:paraId="13A5ACDC" w14:textId="73BD449D" w:rsidR="00EC1C77" w:rsidRDefault="00EC1C77" w:rsidP="00EC1C77">
      <w:pPr>
        <w:ind w:left="432"/>
        <w:jc w:val="center"/>
        <w:rPr>
          <w:rFonts w:cs="Arial"/>
        </w:rPr>
      </w:pPr>
      <w:r>
        <w:rPr>
          <w:rFonts w:ascii="Tahoma" w:hAnsi="Tahoma" w:cs="Tahoma"/>
          <w:noProof/>
          <w:position w:val="27"/>
          <w:sz w:val="24"/>
          <w:szCs w:val="24"/>
        </w:rPr>
        <w:drawing>
          <wp:inline distT="0" distB="0" distL="0" distR="0" wp14:anchorId="3EFE3C5D" wp14:editId="6A03758B">
            <wp:extent cx="4289125" cy="2457728"/>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88929" cy="2457616"/>
                    </a:xfrm>
                    <a:prstGeom prst="rect">
                      <a:avLst/>
                    </a:prstGeom>
                    <a:noFill/>
                    <a:ln>
                      <a:noFill/>
                    </a:ln>
                  </pic:spPr>
                </pic:pic>
              </a:graphicData>
            </a:graphic>
          </wp:inline>
        </w:drawing>
      </w:r>
    </w:p>
    <w:p w14:paraId="113C30AC" w14:textId="31C47EC9" w:rsidR="00EC1C77" w:rsidRDefault="00EC1C77" w:rsidP="00EC1C77">
      <w:pPr>
        <w:ind w:left="450"/>
        <w:jc w:val="center"/>
      </w:pPr>
      <w:bookmarkStart w:id="17" w:name="_Toc184653137"/>
      <w:bookmarkStart w:id="18" w:name="_Ref184653242"/>
      <w:r>
        <w:t xml:space="preserve">Figure </w:t>
      </w:r>
      <w:r>
        <w:fldChar w:fldCharType="begin"/>
      </w:r>
      <w:r>
        <w:instrText>STYLEREF 1 \s</w:instrText>
      </w:r>
      <w:r>
        <w:fldChar w:fldCharType="separate"/>
      </w:r>
      <w:r w:rsidR="00AB765A">
        <w:rPr>
          <w:noProof/>
        </w:rPr>
        <w:t>2</w:t>
      </w:r>
      <w:r>
        <w:fldChar w:fldCharType="end"/>
      </w:r>
      <w:r>
        <w:noBreakHyphen/>
      </w:r>
      <w:r>
        <w:fldChar w:fldCharType="begin"/>
      </w:r>
      <w:r>
        <w:instrText>SEQ Figure \* ARABIC \s 1</w:instrText>
      </w:r>
      <w:r>
        <w:fldChar w:fldCharType="separate"/>
      </w:r>
      <w:r w:rsidR="00AB765A">
        <w:rPr>
          <w:noProof/>
        </w:rPr>
        <w:t>2</w:t>
      </w:r>
      <w:r>
        <w:fldChar w:fldCharType="end"/>
      </w:r>
      <w:bookmarkEnd w:id="18"/>
      <w:r>
        <w:t xml:space="preserve">: Linear </w:t>
      </w:r>
      <w:r>
        <w:t>A</w:t>
      </w:r>
      <w:r>
        <w:t>C Resistance vs. Wire Gauge</w:t>
      </w:r>
      <w:r>
        <w:t xml:space="preserve"> for Model 1</w:t>
      </w:r>
      <w:bookmarkEnd w:id="17"/>
    </w:p>
    <w:p w14:paraId="3DD0E05D" w14:textId="74A0FF74" w:rsidR="00EC1C77" w:rsidRDefault="00EC1C77" w:rsidP="00EC1C77">
      <w:pPr>
        <w:ind w:left="432"/>
        <w:rPr>
          <w:rFonts w:cs="Arial"/>
        </w:rPr>
      </w:pPr>
      <w:r w:rsidRPr="00EC1C77">
        <w:rPr>
          <w:rFonts w:cs="Arial"/>
        </w:rPr>
        <w:t>The graph compares the DC resistance to the AC resistance at various frequencies. It is interesting to note the different slopes. The DC resistance is governed by area (</w:t>
      </w:r>
      <w:r w:rsidR="00012484">
        <w:rPr>
          <w:rFonts w:ascii="Tahoma" w:hAnsi="Tahoma" w:cs="Tahoma"/>
          <w:noProof/>
          <w:color w:val="000000"/>
          <w:position w:val="-7"/>
          <w:szCs w:val="24"/>
        </w:rPr>
        <w:drawing>
          <wp:inline distT="0" distB="0" distL="0" distR="0" wp14:anchorId="0344A306" wp14:editId="7B2EC377">
            <wp:extent cx="287655" cy="1917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7655" cy="191770"/>
                    </a:xfrm>
                    <a:prstGeom prst="rect">
                      <a:avLst/>
                    </a:prstGeom>
                    <a:noFill/>
                    <a:ln>
                      <a:noFill/>
                    </a:ln>
                  </pic:spPr>
                </pic:pic>
              </a:graphicData>
            </a:graphic>
          </wp:inline>
        </w:drawing>
      </w:r>
      <w:r w:rsidRPr="00EC1C77">
        <w:rPr>
          <w:rFonts w:cs="Arial"/>
        </w:rPr>
        <w:t xml:space="preserve"> ) while the AC resistance is governed by circumference (</w:t>
      </w:r>
      <w:r w:rsidR="00012484">
        <w:rPr>
          <w:rFonts w:ascii="Tahoma" w:hAnsi="Tahoma" w:cs="Tahoma"/>
          <w:noProof/>
          <w:color w:val="000000"/>
          <w:position w:val="-7"/>
          <w:szCs w:val="24"/>
        </w:rPr>
        <w:drawing>
          <wp:inline distT="0" distB="0" distL="0" distR="0" wp14:anchorId="5F74EB1E" wp14:editId="236CBFFB">
            <wp:extent cx="335280" cy="169545"/>
            <wp:effectExtent l="0" t="0" r="762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5280" cy="169545"/>
                    </a:xfrm>
                    <a:prstGeom prst="rect">
                      <a:avLst/>
                    </a:prstGeom>
                    <a:noFill/>
                    <a:ln>
                      <a:noFill/>
                    </a:ln>
                  </pic:spPr>
                </pic:pic>
              </a:graphicData>
            </a:graphic>
          </wp:inline>
        </w:drawing>
      </w:r>
      <w:r w:rsidRPr="00EC1C77">
        <w:rPr>
          <w:rFonts w:cs="Arial"/>
        </w:rPr>
        <w:t xml:space="preserve"> ). The DC slope is 2 times the AC slope when plotted on a logarithmic scale.</w:t>
      </w:r>
    </w:p>
    <w:p w14:paraId="7D319CB2" w14:textId="77777777" w:rsidR="00EC1C77" w:rsidRPr="00EC1C77" w:rsidRDefault="00EC1C77" w:rsidP="00336C42">
      <w:pPr>
        <w:spacing w:after="0"/>
        <w:ind w:left="432"/>
        <w:rPr>
          <w:rFonts w:cs="Arial"/>
        </w:rPr>
      </w:pPr>
      <w:r w:rsidRPr="00EC1C77">
        <w:rPr>
          <w:rFonts w:cs="Arial"/>
        </w:rPr>
        <w:t>The result is a sharpness to the graph when the effective depth is close to the radius of the wire.</w:t>
      </w:r>
    </w:p>
    <w:p w14:paraId="73555A10" w14:textId="77777777" w:rsidR="00EC1C77" w:rsidRPr="00EC1C77" w:rsidRDefault="00EC1C77" w:rsidP="00336C42">
      <w:pPr>
        <w:spacing w:after="0"/>
        <w:ind w:left="432"/>
        <w:rPr>
          <w:rFonts w:cs="Arial"/>
        </w:rPr>
      </w:pPr>
      <w:r w:rsidRPr="00EC1C77">
        <w:rPr>
          <w:rFonts w:cs="Arial"/>
        </w:rPr>
        <w:t>This sharpness does not exist in nature.</w:t>
      </w:r>
    </w:p>
    <w:p w14:paraId="14AF5DC5" w14:textId="2C6D0C54" w:rsidR="00EC1C77" w:rsidRPr="00E7460F" w:rsidRDefault="00EC1C77" w:rsidP="00336C42">
      <w:pPr>
        <w:spacing w:after="0"/>
        <w:ind w:left="432"/>
        <w:rPr>
          <w:rFonts w:cs="Arial"/>
        </w:rPr>
      </w:pPr>
      <w:r w:rsidRPr="00EC1C77">
        <w:rPr>
          <w:rFonts w:cs="Arial"/>
        </w:rPr>
        <w:t>To address this, a different model will be considered to smoothly transition from the AC curves to the DC curve.</w:t>
      </w:r>
    </w:p>
    <w:p w14:paraId="6F69141F" w14:textId="77777777" w:rsidR="00EC1C77" w:rsidRDefault="00EC1C77" w:rsidP="00336C42">
      <w:pPr>
        <w:ind w:left="450"/>
        <w:rPr>
          <w:rFonts w:cs="Arial"/>
        </w:rPr>
      </w:pPr>
    </w:p>
    <w:p w14:paraId="636EA016" w14:textId="2A40B59D" w:rsidR="00336C42" w:rsidRDefault="00336C42" w:rsidP="00336C42">
      <w:pPr>
        <w:pStyle w:val="Heading2"/>
      </w:pPr>
      <w:bookmarkStart w:id="19" w:name="_Toc184653123"/>
      <w:r>
        <w:t xml:space="preserve">Model </w:t>
      </w:r>
      <w:r>
        <w:t>2</w:t>
      </w:r>
      <w:r>
        <w:t xml:space="preserve"> – Skin Effect Based on a Thi</w:t>
      </w:r>
      <w:r>
        <w:t>ck</w:t>
      </w:r>
      <w:r>
        <w:t xml:space="preserve"> Wall Model</w:t>
      </w:r>
      <w:bookmarkEnd w:id="19"/>
    </w:p>
    <w:p w14:paraId="0F840A20" w14:textId="26D8A6EE" w:rsidR="00336C42" w:rsidRDefault="00336C42" w:rsidP="00336C42">
      <w:pPr>
        <w:ind w:left="450"/>
      </w:pPr>
      <w:r w:rsidRPr="00336C42">
        <w:t>When the depth is about the same as the radius, the shape of the conducting area will be a very thick walled pipe. It would be more accurate to consider the cross sectional area for this geometry. The skin depth will be needed for this analysis. This will be the resistivity of the alloy divided by the AC resistance.</w:t>
      </w:r>
    </w:p>
    <w:p w14:paraId="6088C9E8" w14:textId="3E69A11B" w:rsidR="00336C42" w:rsidRDefault="00336C42" w:rsidP="00336C42">
      <w:pPr>
        <w:ind w:left="450"/>
        <w:jc w:val="center"/>
      </w:pPr>
      <w:r>
        <w:rPr>
          <w:rFonts w:ascii="Tahoma" w:hAnsi="Tahoma" w:cs="Tahoma"/>
          <w:noProof/>
          <w:position w:val="27"/>
          <w:sz w:val="24"/>
          <w:szCs w:val="24"/>
        </w:rPr>
        <w:drawing>
          <wp:inline distT="0" distB="0" distL="0" distR="0" wp14:anchorId="755656A8" wp14:editId="0C4760AC">
            <wp:extent cx="1171575" cy="49657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71575" cy="496570"/>
                    </a:xfrm>
                    <a:prstGeom prst="rect">
                      <a:avLst/>
                    </a:prstGeom>
                    <a:noFill/>
                    <a:ln>
                      <a:noFill/>
                    </a:ln>
                  </pic:spPr>
                </pic:pic>
              </a:graphicData>
            </a:graphic>
          </wp:inline>
        </w:drawing>
      </w:r>
    </w:p>
    <w:p w14:paraId="1D51DAF7" w14:textId="3277F124" w:rsidR="00336C42" w:rsidRPr="00336C42" w:rsidRDefault="00336C42" w:rsidP="00336C42">
      <w:pPr>
        <w:ind w:left="450"/>
        <w:jc w:val="center"/>
      </w:pPr>
      <w:bookmarkStart w:id="20" w:name="_Toc184653133"/>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6</w:t>
      </w:r>
      <w:r w:rsidRPr="00E7460F">
        <w:rPr>
          <w:rFonts w:cs="Arial"/>
        </w:rPr>
        <w:fldChar w:fldCharType="end"/>
      </w:r>
      <w:r w:rsidRPr="00E7460F">
        <w:rPr>
          <w:rFonts w:cs="Arial"/>
        </w:rPr>
        <w:t xml:space="preserve">: </w:t>
      </w:r>
      <w:r>
        <w:rPr>
          <w:rFonts w:cs="Arial"/>
        </w:rPr>
        <w:t>Effective Depth of Conduction</w:t>
      </w:r>
      <w:bookmarkEnd w:id="20"/>
    </w:p>
    <w:p w14:paraId="2D990C03" w14:textId="77777777" w:rsidR="00336C42" w:rsidRDefault="00336C42" w:rsidP="00336C42">
      <w:pPr>
        <w:ind w:left="450"/>
        <w:rPr>
          <w:rFonts w:cs="Arial"/>
        </w:rPr>
      </w:pPr>
    </w:p>
    <w:p w14:paraId="77D3AB00" w14:textId="49665E0A" w:rsidR="00EC1C77" w:rsidRDefault="00336C42" w:rsidP="00EC1C77">
      <w:pPr>
        <w:ind w:left="450"/>
        <w:jc w:val="center"/>
        <w:rPr>
          <w:rFonts w:cs="Arial"/>
        </w:rPr>
      </w:pPr>
      <w:r>
        <w:rPr>
          <w:rFonts w:ascii="Tahoma" w:hAnsi="Tahoma" w:cs="Tahoma"/>
          <w:noProof/>
          <w:position w:val="27"/>
          <w:sz w:val="24"/>
          <w:szCs w:val="24"/>
        </w:rPr>
        <w:drawing>
          <wp:inline distT="0" distB="0" distL="0" distR="0" wp14:anchorId="773274FB" wp14:editId="18A2DD88">
            <wp:extent cx="6115050" cy="2816412"/>
            <wp:effectExtent l="0" t="0" r="0" b="317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5050" cy="2816412"/>
                    </a:xfrm>
                    <a:prstGeom prst="rect">
                      <a:avLst/>
                    </a:prstGeom>
                    <a:noFill/>
                    <a:ln>
                      <a:noFill/>
                    </a:ln>
                  </pic:spPr>
                </pic:pic>
              </a:graphicData>
            </a:graphic>
          </wp:inline>
        </w:drawing>
      </w:r>
    </w:p>
    <w:p w14:paraId="1F3A546F" w14:textId="1BC5EE7C" w:rsidR="00336C42" w:rsidRPr="00E7460F" w:rsidRDefault="00336C42" w:rsidP="00EC1C77">
      <w:pPr>
        <w:ind w:left="450"/>
        <w:jc w:val="center"/>
        <w:rPr>
          <w:rFonts w:cs="Arial"/>
        </w:rPr>
      </w:pPr>
      <w:bookmarkStart w:id="21" w:name="_Toc184653138"/>
      <w:r>
        <w:t xml:space="preserve">Figure </w:t>
      </w:r>
      <w:r>
        <w:fldChar w:fldCharType="begin"/>
      </w:r>
      <w:r>
        <w:instrText>STYLEREF 1 \s</w:instrText>
      </w:r>
      <w:r>
        <w:fldChar w:fldCharType="separate"/>
      </w:r>
      <w:r w:rsidR="00AB765A">
        <w:rPr>
          <w:noProof/>
        </w:rPr>
        <w:t>2</w:t>
      </w:r>
      <w:r>
        <w:fldChar w:fldCharType="end"/>
      </w:r>
      <w:r>
        <w:noBreakHyphen/>
      </w:r>
      <w:r>
        <w:fldChar w:fldCharType="begin"/>
      </w:r>
      <w:r>
        <w:instrText>SEQ Figure \* ARABIC \s 1</w:instrText>
      </w:r>
      <w:r>
        <w:fldChar w:fldCharType="separate"/>
      </w:r>
      <w:r w:rsidR="00AB765A">
        <w:rPr>
          <w:noProof/>
        </w:rPr>
        <w:t>3</w:t>
      </w:r>
      <w:r>
        <w:fldChar w:fldCharType="end"/>
      </w:r>
      <w:r>
        <w:t>: Linear AC Resistance</w:t>
      </w:r>
      <w:bookmarkEnd w:id="21"/>
    </w:p>
    <w:p w14:paraId="196FE840" w14:textId="77777777" w:rsidR="0064499F" w:rsidRPr="00E7460F" w:rsidRDefault="0064499F" w:rsidP="00EC1C77">
      <w:pPr>
        <w:ind w:left="450"/>
        <w:rPr>
          <w:rFonts w:cs="Arial"/>
        </w:rPr>
      </w:pPr>
    </w:p>
    <w:p w14:paraId="752DA861" w14:textId="73A175DD" w:rsidR="0064499F" w:rsidRDefault="0064499F">
      <w:pPr>
        <w:spacing w:after="160"/>
      </w:pPr>
      <w:r>
        <w:br w:type="page"/>
      </w:r>
    </w:p>
    <w:p w14:paraId="14339D64" w14:textId="232DAC85" w:rsidR="0064499F" w:rsidRDefault="00336C42" w:rsidP="00D22EA8">
      <w:pPr>
        <w:ind w:left="450"/>
      </w:pPr>
      <w:r w:rsidRPr="00336C42">
        <w:t>The resulting Area (</w:t>
      </w:r>
      <w:r w:rsidR="00012484">
        <w:rPr>
          <w:rFonts w:ascii="Tahoma" w:hAnsi="Tahoma" w:cs="Tahoma"/>
          <w:noProof/>
          <w:color w:val="000000"/>
          <w:position w:val="-10"/>
          <w:szCs w:val="24"/>
        </w:rPr>
        <w:drawing>
          <wp:inline distT="0" distB="0" distL="0" distR="0" wp14:anchorId="2061F9F9" wp14:editId="69BF9734">
            <wp:extent cx="217805" cy="1917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17805" cy="191770"/>
                    </a:xfrm>
                    <a:prstGeom prst="rect">
                      <a:avLst/>
                    </a:prstGeom>
                    <a:noFill/>
                    <a:ln>
                      <a:noFill/>
                    </a:ln>
                  </pic:spPr>
                </pic:pic>
              </a:graphicData>
            </a:graphic>
          </wp:inline>
        </w:drawing>
      </w:r>
      <w:r w:rsidRPr="00336C42">
        <w:t xml:space="preserve"> ) will be the area of the wire (</w:t>
      </w:r>
      <w:r w:rsidR="00012484">
        <w:rPr>
          <w:rFonts w:ascii="Tahoma" w:hAnsi="Tahoma" w:cs="Tahoma"/>
          <w:noProof/>
          <w:color w:val="000000"/>
          <w:position w:val="-10"/>
          <w:szCs w:val="24"/>
        </w:rPr>
        <w:drawing>
          <wp:inline distT="0" distB="0" distL="0" distR="0" wp14:anchorId="19FE9644" wp14:editId="56D77642">
            <wp:extent cx="248285" cy="1917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8285" cy="191770"/>
                    </a:xfrm>
                    <a:prstGeom prst="rect">
                      <a:avLst/>
                    </a:prstGeom>
                    <a:noFill/>
                    <a:ln>
                      <a:noFill/>
                    </a:ln>
                  </pic:spPr>
                </pic:pic>
              </a:graphicData>
            </a:graphic>
          </wp:inline>
        </w:drawing>
      </w:r>
      <w:r w:rsidRPr="00336C42">
        <w:t xml:space="preserve"> ) minus the area of the void (</w:t>
      </w:r>
      <w:r w:rsidR="00012484">
        <w:rPr>
          <w:rFonts w:ascii="Tahoma" w:hAnsi="Tahoma" w:cs="Tahoma"/>
          <w:noProof/>
          <w:color w:val="000000"/>
          <w:position w:val="-10"/>
          <w:szCs w:val="24"/>
        </w:rPr>
        <w:drawing>
          <wp:inline distT="0" distB="0" distL="0" distR="0" wp14:anchorId="2A402822" wp14:editId="7A507491">
            <wp:extent cx="217805" cy="1917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17805" cy="191770"/>
                    </a:xfrm>
                    <a:prstGeom prst="rect">
                      <a:avLst/>
                    </a:prstGeom>
                    <a:noFill/>
                    <a:ln>
                      <a:noFill/>
                    </a:ln>
                  </pic:spPr>
                </pic:pic>
              </a:graphicData>
            </a:graphic>
          </wp:inline>
        </w:drawing>
      </w:r>
      <w:r w:rsidRPr="00336C42">
        <w:t xml:space="preserve"> ). The void is the area deeper than the effective skin depth.</w:t>
      </w:r>
    </w:p>
    <w:p w14:paraId="426E438F" w14:textId="7FD58CF9" w:rsidR="00897C70" w:rsidRDefault="00897C70" w:rsidP="00897C70">
      <w:pPr>
        <w:ind w:left="450"/>
        <w:jc w:val="center"/>
      </w:pPr>
      <w:r>
        <w:rPr>
          <w:rFonts w:ascii="Tahoma" w:hAnsi="Tahoma" w:cs="Tahoma"/>
          <w:noProof/>
          <w:position w:val="27"/>
          <w:sz w:val="24"/>
          <w:szCs w:val="24"/>
        </w:rPr>
        <w:drawing>
          <wp:inline distT="0" distB="0" distL="0" distR="0" wp14:anchorId="3E8E3354" wp14:editId="7053F58E">
            <wp:extent cx="2477770" cy="1868170"/>
            <wp:effectExtent l="0" t="0" r="0" b="0"/>
            <wp:docPr id="1851918213" name="Picture 1851918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7770" cy="1868170"/>
                    </a:xfrm>
                    <a:prstGeom prst="rect">
                      <a:avLst/>
                    </a:prstGeom>
                    <a:noFill/>
                    <a:ln>
                      <a:noFill/>
                    </a:ln>
                  </pic:spPr>
                </pic:pic>
              </a:graphicData>
            </a:graphic>
          </wp:inline>
        </w:drawing>
      </w:r>
    </w:p>
    <w:p w14:paraId="02AB051A" w14:textId="75EF6340" w:rsidR="00897C70" w:rsidRDefault="00897C70" w:rsidP="00897C70">
      <w:pPr>
        <w:ind w:left="450"/>
        <w:jc w:val="center"/>
      </w:pPr>
      <w:bookmarkStart w:id="22" w:name="_Toc184653139"/>
      <w:r>
        <w:t xml:space="preserve">Figure </w:t>
      </w:r>
      <w:r>
        <w:fldChar w:fldCharType="begin"/>
      </w:r>
      <w:r>
        <w:instrText>STYLEREF 1 \s</w:instrText>
      </w:r>
      <w:r>
        <w:fldChar w:fldCharType="separate"/>
      </w:r>
      <w:r w:rsidR="00AB765A">
        <w:rPr>
          <w:noProof/>
        </w:rPr>
        <w:t>2</w:t>
      </w:r>
      <w:r>
        <w:fldChar w:fldCharType="end"/>
      </w:r>
      <w:r>
        <w:noBreakHyphen/>
      </w:r>
      <w:r>
        <w:fldChar w:fldCharType="begin"/>
      </w:r>
      <w:r>
        <w:instrText>SEQ Figure \* ARABIC \s 1</w:instrText>
      </w:r>
      <w:r>
        <w:fldChar w:fldCharType="separate"/>
      </w:r>
      <w:r w:rsidR="00AB765A">
        <w:rPr>
          <w:noProof/>
        </w:rPr>
        <w:t>4</w:t>
      </w:r>
      <w:r>
        <w:fldChar w:fldCharType="end"/>
      </w:r>
      <w:r>
        <w:t>: Thick Wall Geometry</w:t>
      </w:r>
      <w:bookmarkEnd w:id="22"/>
    </w:p>
    <w:p w14:paraId="1B22A203" w14:textId="77777777" w:rsidR="00897C70" w:rsidRDefault="00897C70" w:rsidP="00D22EA8">
      <w:pPr>
        <w:ind w:left="450"/>
      </w:pPr>
    </w:p>
    <w:p w14:paraId="43F61A17" w14:textId="36A5DA86" w:rsidR="00336C42" w:rsidRDefault="00336C42" w:rsidP="00CD5274">
      <w:pPr>
        <w:ind w:left="450"/>
      </w:pPr>
      <w:r>
        <w:rPr>
          <w:rFonts w:ascii="Tahoma" w:hAnsi="Tahoma" w:cs="Tahoma"/>
          <w:noProof/>
          <w:position w:val="27"/>
          <w:sz w:val="24"/>
          <w:szCs w:val="24"/>
        </w:rPr>
        <w:drawing>
          <wp:inline distT="0" distB="0" distL="0" distR="0" wp14:anchorId="13BD1C2D" wp14:editId="58EEA77D">
            <wp:extent cx="1266825" cy="28765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66825" cy="287655"/>
                    </a:xfrm>
                    <a:prstGeom prst="rect">
                      <a:avLst/>
                    </a:prstGeom>
                    <a:noFill/>
                    <a:ln>
                      <a:noFill/>
                    </a:ln>
                  </pic:spPr>
                </pic:pic>
              </a:graphicData>
            </a:graphic>
          </wp:inline>
        </w:drawing>
      </w:r>
    </w:p>
    <w:p w14:paraId="569C48A4" w14:textId="636FB5D9" w:rsidR="00336C42" w:rsidRDefault="00336C42" w:rsidP="00CD5274">
      <w:pPr>
        <w:ind w:left="450"/>
      </w:pPr>
      <w:r>
        <w:rPr>
          <w:rFonts w:ascii="Tahoma" w:hAnsi="Tahoma" w:cs="Tahoma"/>
          <w:noProof/>
          <w:position w:val="27"/>
          <w:sz w:val="24"/>
          <w:szCs w:val="24"/>
        </w:rPr>
        <w:drawing>
          <wp:inline distT="0" distB="0" distL="0" distR="0" wp14:anchorId="4FA03FAA" wp14:editId="51B743EF">
            <wp:extent cx="1484630" cy="513715"/>
            <wp:effectExtent l="0" t="0" r="1270" b="635"/>
            <wp:docPr id="1851918208" name="Picture 1851918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84630" cy="513715"/>
                    </a:xfrm>
                    <a:prstGeom prst="rect">
                      <a:avLst/>
                    </a:prstGeom>
                    <a:noFill/>
                    <a:ln>
                      <a:noFill/>
                    </a:ln>
                  </pic:spPr>
                </pic:pic>
              </a:graphicData>
            </a:graphic>
          </wp:inline>
        </w:drawing>
      </w:r>
    </w:p>
    <w:p w14:paraId="7EB6063B" w14:textId="4FD1290A" w:rsidR="00336C42" w:rsidRDefault="00336C42" w:rsidP="00CD5274">
      <w:pPr>
        <w:ind w:left="450"/>
      </w:pPr>
      <w:r>
        <w:rPr>
          <w:rFonts w:ascii="Tahoma" w:hAnsi="Tahoma" w:cs="Tahoma"/>
          <w:noProof/>
          <w:position w:val="27"/>
          <w:sz w:val="24"/>
          <w:szCs w:val="24"/>
        </w:rPr>
        <w:drawing>
          <wp:inline distT="0" distB="0" distL="0" distR="0" wp14:anchorId="1CD7F2A4" wp14:editId="23843D92">
            <wp:extent cx="2286000" cy="504825"/>
            <wp:effectExtent l="0" t="0" r="0" b="9525"/>
            <wp:docPr id="1851918209" name="Picture 1851918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0" cy="504825"/>
                    </a:xfrm>
                    <a:prstGeom prst="rect">
                      <a:avLst/>
                    </a:prstGeom>
                    <a:noFill/>
                    <a:ln>
                      <a:noFill/>
                    </a:ln>
                  </pic:spPr>
                </pic:pic>
              </a:graphicData>
            </a:graphic>
          </wp:inline>
        </w:drawing>
      </w:r>
      <w:r w:rsidR="00CD5274">
        <w:tab/>
      </w:r>
      <w:r w:rsidR="00CD5274">
        <w:tab/>
      </w:r>
    </w:p>
    <w:p w14:paraId="72FD4C57" w14:textId="7BBF7FEA" w:rsidR="00336C42" w:rsidRDefault="00336C42" w:rsidP="00CD5274">
      <w:pPr>
        <w:ind w:left="450"/>
      </w:pPr>
      <w:r>
        <w:rPr>
          <w:rFonts w:ascii="Tahoma" w:hAnsi="Tahoma" w:cs="Tahoma"/>
          <w:noProof/>
          <w:position w:val="27"/>
          <w:sz w:val="24"/>
          <w:szCs w:val="24"/>
        </w:rPr>
        <w:drawing>
          <wp:inline distT="0" distB="0" distL="0" distR="0" wp14:anchorId="4B2553B6" wp14:editId="7209568A">
            <wp:extent cx="2255520" cy="321945"/>
            <wp:effectExtent l="0" t="0" r="0" b="1905"/>
            <wp:docPr id="1851918210" name="Picture 185191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55520" cy="321945"/>
                    </a:xfrm>
                    <a:prstGeom prst="rect">
                      <a:avLst/>
                    </a:prstGeom>
                    <a:noFill/>
                    <a:ln>
                      <a:noFill/>
                    </a:ln>
                  </pic:spPr>
                </pic:pic>
              </a:graphicData>
            </a:graphic>
          </wp:inline>
        </w:drawing>
      </w:r>
      <w:r w:rsidR="00CD5274">
        <w:t xml:space="preserve">         </w:t>
      </w:r>
      <w:r w:rsidR="00CD5274">
        <w:tab/>
      </w:r>
      <w:r w:rsidR="00CD5274">
        <w:tab/>
      </w:r>
    </w:p>
    <w:p w14:paraId="7789F8CE" w14:textId="031AE4FC" w:rsidR="00336C42" w:rsidRDefault="00336C42" w:rsidP="00CD5274">
      <w:pPr>
        <w:ind w:left="450"/>
      </w:pPr>
      <w:r>
        <w:rPr>
          <w:rFonts w:ascii="Tahoma" w:hAnsi="Tahoma" w:cs="Tahoma"/>
          <w:noProof/>
          <w:position w:val="27"/>
          <w:sz w:val="24"/>
          <w:szCs w:val="24"/>
        </w:rPr>
        <w:drawing>
          <wp:inline distT="0" distB="0" distL="0" distR="0" wp14:anchorId="39CF4B9F" wp14:editId="6094F5D1">
            <wp:extent cx="944880" cy="265430"/>
            <wp:effectExtent l="0" t="0" r="7620" b="0"/>
            <wp:docPr id="1851918211" name="Picture 185191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44880" cy="265430"/>
                    </a:xfrm>
                    <a:prstGeom prst="rect">
                      <a:avLst/>
                    </a:prstGeom>
                    <a:noFill/>
                    <a:ln>
                      <a:noFill/>
                    </a:ln>
                  </pic:spPr>
                </pic:pic>
              </a:graphicData>
            </a:graphic>
          </wp:inline>
        </w:drawing>
      </w:r>
    </w:p>
    <w:p w14:paraId="4BAC8359" w14:textId="3437D290" w:rsidR="00336C42" w:rsidRDefault="00336C42" w:rsidP="00CD5274">
      <w:pPr>
        <w:ind w:left="450"/>
      </w:pPr>
      <w:r>
        <w:rPr>
          <w:rFonts w:ascii="Tahoma" w:hAnsi="Tahoma" w:cs="Tahoma"/>
          <w:noProof/>
          <w:position w:val="27"/>
          <w:sz w:val="24"/>
          <w:szCs w:val="24"/>
        </w:rPr>
        <w:drawing>
          <wp:inline distT="0" distB="0" distL="0" distR="0" wp14:anchorId="5C95A0FF" wp14:editId="734E49CC">
            <wp:extent cx="1906905" cy="321945"/>
            <wp:effectExtent l="0" t="0" r="0" b="1905"/>
            <wp:docPr id="1851918212" name="Picture 1851918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6905" cy="321945"/>
                    </a:xfrm>
                    <a:prstGeom prst="rect">
                      <a:avLst/>
                    </a:prstGeom>
                    <a:noFill/>
                    <a:ln>
                      <a:noFill/>
                    </a:ln>
                  </pic:spPr>
                </pic:pic>
              </a:graphicData>
            </a:graphic>
          </wp:inline>
        </w:drawing>
      </w:r>
    </w:p>
    <w:p w14:paraId="53DD25AA" w14:textId="6262FB96" w:rsidR="00CD5274" w:rsidRDefault="00CD5274" w:rsidP="00CD5274">
      <w:pPr>
        <w:ind w:left="450"/>
      </w:pPr>
      <w:bookmarkStart w:id="23" w:name="_Toc184653134"/>
      <w:bookmarkStart w:id="24" w:name="_Ref184654964"/>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7</w:t>
      </w:r>
      <w:r w:rsidRPr="00E7460F">
        <w:rPr>
          <w:rFonts w:cs="Arial"/>
        </w:rPr>
        <w:fldChar w:fldCharType="end"/>
      </w:r>
      <w:bookmarkEnd w:id="24"/>
      <w:r w:rsidRPr="00E7460F">
        <w:rPr>
          <w:rFonts w:cs="Arial"/>
        </w:rPr>
        <w:t xml:space="preserve">: </w:t>
      </w:r>
      <w:r>
        <w:rPr>
          <w:rFonts w:cs="Arial"/>
        </w:rPr>
        <w:t>Effective</w:t>
      </w:r>
      <w:r>
        <w:rPr>
          <w:rFonts w:cs="Arial"/>
        </w:rPr>
        <w:t xml:space="preserve"> Conducting Wire Area vs. Frequency</w:t>
      </w:r>
      <w:bookmarkEnd w:id="23"/>
    </w:p>
    <w:p w14:paraId="5353AF78" w14:textId="77777777" w:rsidR="00336C42" w:rsidRDefault="00336C42" w:rsidP="00CD5274">
      <w:pPr>
        <w:ind w:left="450"/>
      </w:pPr>
    </w:p>
    <w:p w14:paraId="4C7F7F49" w14:textId="77777777" w:rsidR="00336C42" w:rsidRDefault="00336C42" w:rsidP="00CD5274">
      <w:pPr>
        <w:ind w:left="450"/>
      </w:pPr>
    </w:p>
    <w:p w14:paraId="5242F48D" w14:textId="27E54201" w:rsidR="00E462E1" w:rsidRDefault="00E462E1">
      <w:pPr>
        <w:spacing w:after="160"/>
      </w:pPr>
      <w:r>
        <w:br w:type="page"/>
      </w:r>
    </w:p>
    <w:p w14:paraId="2121E201" w14:textId="1D6A1FDF" w:rsidR="00336C42" w:rsidRDefault="00BE68F6" w:rsidP="00D22EA8">
      <w:pPr>
        <w:ind w:left="450"/>
      </w:pPr>
      <w:r>
        <w:fldChar w:fldCharType="begin"/>
      </w:r>
      <w:r>
        <w:instrText xml:space="preserve"> REF _Ref184654964 \h </w:instrText>
      </w:r>
      <w:r>
        <w:fldChar w:fldCharType="separate"/>
      </w:r>
      <w:r w:rsidRPr="00E7460F">
        <w:rPr>
          <w:rFonts w:cs="Arial"/>
        </w:rPr>
        <w:t xml:space="preserve">Equation </w:t>
      </w:r>
      <w:r>
        <w:rPr>
          <w:rFonts w:cs="Arial"/>
          <w:noProof/>
        </w:rPr>
        <w:t>2</w:t>
      </w:r>
      <w:r w:rsidRPr="00E7460F">
        <w:rPr>
          <w:rFonts w:cs="Arial"/>
        </w:rPr>
        <w:noBreakHyphen/>
      </w:r>
      <w:r>
        <w:rPr>
          <w:rFonts w:cs="Arial"/>
          <w:noProof/>
        </w:rPr>
        <w:t>7</w:t>
      </w:r>
      <w:r>
        <w:fldChar w:fldCharType="end"/>
      </w:r>
      <w:r w:rsidR="00E462E1" w:rsidRPr="00E462E1">
        <w:t xml:space="preserve"> is </w:t>
      </w:r>
      <w:r w:rsidR="00E462E1">
        <w:t xml:space="preserve">now </w:t>
      </w:r>
      <w:r w:rsidR="00E462E1" w:rsidRPr="00E462E1">
        <w:t>rewritten as a function.</w:t>
      </w:r>
    </w:p>
    <w:p w14:paraId="2113E590" w14:textId="135A95DD" w:rsidR="00E462E1" w:rsidRDefault="00E462E1" w:rsidP="00E462E1">
      <w:pPr>
        <w:ind w:left="450"/>
        <w:jc w:val="center"/>
      </w:pPr>
      <w:bookmarkStart w:id="25" w:name="_GoBack"/>
      <w:r>
        <w:rPr>
          <w:rFonts w:ascii="Tahoma" w:hAnsi="Tahoma" w:cs="Tahoma"/>
          <w:noProof/>
          <w:position w:val="27"/>
          <w:sz w:val="24"/>
          <w:szCs w:val="24"/>
        </w:rPr>
        <w:drawing>
          <wp:inline distT="0" distB="0" distL="0" distR="0" wp14:anchorId="1533FCE1" wp14:editId="0679030E">
            <wp:extent cx="3479165" cy="352425"/>
            <wp:effectExtent l="0" t="0" r="698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479165" cy="352425"/>
                    </a:xfrm>
                    <a:prstGeom prst="rect">
                      <a:avLst/>
                    </a:prstGeom>
                    <a:noFill/>
                    <a:ln>
                      <a:noFill/>
                    </a:ln>
                  </pic:spPr>
                </pic:pic>
              </a:graphicData>
            </a:graphic>
          </wp:inline>
        </w:drawing>
      </w:r>
      <w:bookmarkEnd w:id="25"/>
    </w:p>
    <w:p w14:paraId="6B76F637" w14:textId="79F70A41" w:rsidR="00E462E1" w:rsidRDefault="007E6304" w:rsidP="00E462E1">
      <w:pPr>
        <w:ind w:left="450"/>
      </w:pPr>
      <w:r w:rsidRPr="007E6304">
        <w:t>Dividing resistivity by the area will yield ohms/ft</w:t>
      </w:r>
    </w:p>
    <w:p w14:paraId="6DACA7AD" w14:textId="737B93F1" w:rsidR="00336C42" w:rsidRDefault="007E6304" w:rsidP="007E6304">
      <w:pPr>
        <w:ind w:left="450"/>
        <w:jc w:val="center"/>
      </w:pPr>
      <w:r>
        <w:rPr>
          <w:rFonts w:ascii="Tahoma" w:hAnsi="Tahoma" w:cs="Tahoma"/>
          <w:noProof/>
          <w:position w:val="27"/>
          <w:sz w:val="24"/>
          <w:szCs w:val="24"/>
        </w:rPr>
        <w:drawing>
          <wp:inline distT="0" distB="0" distL="0" distR="0" wp14:anchorId="66E77C95" wp14:editId="59A36008">
            <wp:extent cx="2238375" cy="49657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38375" cy="496570"/>
                    </a:xfrm>
                    <a:prstGeom prst="rect">
                      <a:avLst/>
                    </a:prstGeom>
                    <a:noFill/>
                    <a:ln>
                      <a:noFill/>
                    </a:ln>
                  </pic:spPr>
                </pic:pic>
              </a:graphicData>
            </a:graphic>
          </wp:inline>
        </w:drawing>
      </w:r>
    </w:p>
    <w:p w14:paraId="480CDC0C" w14:textId="4FF4472F" w:rsidR="007E6304" w:rsidRDefault="007E6304" w:rsidP="007E6304">
      <w:pPr>
        <w:ind w:left="432"/>
        <w:jc w:val="center"/>
        <w:rPr>
          <w:rFonts w:cs="Arial"/>
        </w:rPr>
      </w:pPr>
      <w:bookmarkStart w:id="26" w:name="_Toc184653135"/>
      <w:r w:rsidRPr="00E7460F">
        <w:rPr>
          <w:rFonts w:cs="Arial"/>
        </w:rPr>
        <w:t xml:space="preserve">Equation </w:t>
      </w:r>
      <w:r w:rsidRPr="00E7460F">
        <w:rPr>
          <w:rFonts w:cs="Arial"/>
        </w:rPr>
        <w:fldChar w:fldCharType="begin"/>
      </w:r>
      <w:r w:rsidRPr="00E7460F">
        <w:rPr>
          <w:rFonts w:cs="Arial"/>
        </w:rPr>
        <w:instrText>STYLEREF 1 \s</w:instrText>
      </w:r>
      <w:r w:rsidRPr="00E7460F">
        <w:rPr>
          <w:rFonts w:cs="Arial"/>
        </w:rPr>
        <w:fldChar w:fldCharType="separate"/>
      </w:r>
      <w:r w:rsidR="00AB765A">
        <w:rPr>
          <w:rFonts w:cs="Arial"/>
          <w:noProof/>
        </w:rPr>
        <w:t>2</w:t>
      </w:r>
      <w:r w:rsidRPr="00E7460F">
        <w:rPr>
          <w:rFonts w:cs="Arial"/>
        </w:rPr>
        <w:fldChar w:fldCharType="end"/>
      </w:r>
      <w:r w:rsidRPr="00E7460F">
        <w:rPr>
          <w:rFonts w:cs="Arial"/>
        </w:rPr>
        <w:noBreakHyphen/>
      </w:r>
      <w:r w:rsidRPr="00E7460F">
        <w:rPr>
          <w:rFonts w:cs="Arial"/>
        </w:rPr>
        <w:fldChar w:fldCharType="begin"/>
      </w:r>
      <w:r w:rsidRPr="00E7460F">
        <w:rPr>
          <w:rFonts w:cs="Arial"/>
        </w:rPr>
        <w:instrText>SEQ Equation \* ARABIC \s 1</w:instrText>
      </w:r>
      <w:r w:rsidRPr="00E7460F">
        <w:rPr>
          <w:rFonts w:cs="Arial"/>
        </w:rPr>
        <w:fldChar w:fldCharType="separate"/>
      </w:r>
      <w:r w:rsidR="00AB765A">
        <w:rPr>
          <w:rFonts w:cs="Arial"/>
          <w:noProof/>
        </w:rPr>
        <w:t>8</w:t>
      </w:r>
      <w:r w:rsidRPr="00E7460F">
        <w:rPr>
          <w:rFonts w:cs="Arial"/>
        </w:rPr>
        <w:fldChar w:fldCharType="end"/>
      </w:r>
      <w:r w:rsidRPr="00E7460F">
        <w:rPr>
          <w:rFonts w:cs="Arial"/>
        </w:rPr>
        <w:t xml:space="preserve">: </w:t>
      </w:r>
      <w:r>
        <w:rPr>
          <w:rFonts w:cs="Arial"/>
        </w:rPr>
        <w:t>Copper Wire Surface Resistance</w:t>
      </w:r>
      <w:r>
        <w:rPr>
          <w:rFonts w:cs="Arial"/>
        </w:rPr>
        <w:t xml:space="preserve"> vs. Frequency</w:t>
      </w:r>
      <w:bookmarkEnd w:id="26"/>
    </w:p>
    <w:p w14:paraId="6A01EFC4" w14:textId="77777777" w:rsidR="00646D50" w:rsidRDefault="00646D50" w:rsidP="00D22EA8">
      <w:pPr>
        <w:ind w:left="450"/>
      </w:pPr>
    </w:p>
    <w:p w14:paraId="4AD874F9" w14:textId="77777777" w:rsidR="007E6304" w:rsidRDefault="007E6304" w:rsidP="00D22EA8">
      <w:pPr>
        <w:ind w:left="450"/>
        <w:rPr>
          <w:rFonts w:ascii="Tahoma" w:hAnsi="Tahoma" w:cs="Tahoma"/>
          <w:noProof/>
          <w:position w:val="27"/>
          <w:sz w:val="24"/>
          <w:szCs w:val="24"/>
        </w:rPr>
      </w:pPr>
    </w:p>
    <w:p w14:paraId="67581089" w14:textId="1812A559" w:rsidR="00646D50" w:rsidRDefault="007E6304" w:rsidP="00D22EA8">
      <w:pPr>
        <w:ind w:left="450"/>
      </w:pPr>
      <w:r>
        <w:rPr>
          <w:rFonts w:ascii="Tahoma" w:hAnsi="Tahoma" w:cs="Tahoma"/>
          <w:noProof/>
          <w:position w:val="27"/>
          <w:sz w:val="24"/>
          <w:szCs w:val="24"/>
        </w:rPr>
        <w:drawing>
          <wp:inline distT="0" distB="0" distL="0" distR="0" wp14:anchorId="1E5E16C2" wp14:editId="033EA6BF">
            <wp:extent cx="6115050" cy="346218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15050" cy="3462189"/>
                    </a:xfrm>
                    <a:prstGeom prst="rect">
                      <a:avLst/>
                    </a:prstGeom>
                    <a:noFill/>
                    <a:ln>
                      <a:noFill/>
                    </a:ln>
                  </pic:spPr>
                </pic:pic>
              </a:graphicData>
            </a:graphic>
          </wp:inline>
        </w:drawing>
      </w:r>
    </w:p>
    <w:p w14:paraId="11C822E3" w14:textId="581D1C31" w:rsidR="007E6304" w:rsidRDefault="007E6304" w:rsidP="007E6304">
      <w:pPr>
        <w:ind w:left="450"/>
        <w:jc w:val="center"/>
      </w:pPr>
      <w:bookmarkStart w:id="27" w:name="_Ref184649642"/>
      <w:bookmarkStart w:id="28" w:name="_Toc184653140"/>
      <w:r>
        <w:t xml:space="preserve">Figure </w:t>
      </w:r>
      <w:r>
        <w:fldChar w:fldCharType="begin"/>
      </w:r>
      <w:r>
        <w:instrText>STYLEREF 1 \s</w:instrText>
      </w:r>
      <w:r>
        <w:fldChar w:fldCharType="separate"/>
      </w:r>
      <w:r w:rsidR="00AB765A">
        <w:rPr>
          <w:noProof/>
        </w:rPr>
        <w:t>2</w:t>
      </w:r>
      <w:r>
        <w:fldChar w:fldCharType="end"/>
      </w:r>
      <w:r>
        <w:noBreakHyphen/>
      </w:r>
      <w:r>
        <w:fldChar w:fldCharType="begin"/>
      </w:r>
      <w:r>
        <w:instrText>SEQ Figure \* ARABIC \s 1</w:instrText>
      </w:r>
      <w:r>
        <w:fldChar w:fldCharType="separate"/>
      </w:r>
      <w:r w:rsidR="00AB765A">
        <w:rPr>
          <w:noProof/>
        </w:rPr>
        <w:t>5</w:t>
      </w:r>
      <w:r>
        <w:fldChar w:fldCharType="end"/>
      </w:r>
      <w:bookmarkEnd w:id="27"/>
      <w:r>
        <w:t xml:space="preserve">: </w:t>
      </w:r>
      <w:r w:rsidR="00385D35">
        <w:t>Linear AC Resistance vs. Wire Gauge</w:t>
      </w:r>
      <w:r w:rsidR="00385D35">
        <w:t xml:space="preserve"> for Model 2</w:t>
      </w:r>
      <w:bookmarkEnd w:id="28"/>
    </w:p>
    <w:p w14:paraId="6FCF5698" w14:textId="77777777" w:rsidR="00385D35" w:rsidRDefault="00385D35" w:rsidP="00385D35">
      <w:pPr>
        <w:ind w:left="450"/>
      </w:pPr>
    </w:p>
    <w:p w14:paraId="2E88BCBF" w14:textId="4EBDB74A" w:rsidR="00385D35" w:rsidRDefault="00385D35">
      <w:pPr>
        <w:spacing w:after="160"/>
      </w:pPr>
      <w:r>
        <w:br w:type="page"/>
      </w:r>
    </w:p>
    <w:p w14:paraId="6C8D49BF" w14:textId="2B35B8F7" w:rsidR="00385D35" w:rsidRDefault="00385D35" w:rsidP="00385D35">
      <w:pPr>
        <w:pStyle w:val="Heading1"/>
      </w:pPr>
      <w:bookmarkStart w:id="29" w:name="_Toc184653124"/>
      <w:r>
        <w:t>Evaluation and Conclusion</w:t>
      </w:r>
      <w:bookmarkEnd w:id="29"/>
    </w:p>
    <w:p w14:paraId="412A72AD" w14:textId="77777777" w:rsidR="00385D35" w:rsidRDefault="00385D35" w:rsidP="00385D35"/>
    <w:p w14:paraId="48DC5913" w14:textId="64730B3B" w:rsidR="00385D35" w:rsidRDefault="00385D35" w:rsidP="00385D35">
      <w:pPr>
        <w:pStyle w:val="Heading2"/>
      </w:pPr>
      <w:bookmarkStart w:id="30" w:name="_Toc184653125"/>
      <w:r>
        <w:t>Comparison of Models</w:t>
      </w:r>
      <w:bookmarkEnd w:id="30"/>
    </w:p>
    <w:p w14:paraId="147E35A3" w14:textId="266F6C95" w:rsidR="00385D35" w:rsidRDefault="00385D35" w:rsidP="00385D35">
      <w:pPr>
        <w:ind w:left="450"/>
      </w:pPr>
      <w:r w:rsidRPr="00385D35">
        <w:t>Comparison of Model 1 (Thin wall) to Model 2 (Thick wall) yields similar results</w:t>
      </w:r>
      <w:r>
        <w:t>.</w:t>
      </w:r>
    </w:p>
    <w:p w14:paraId="3F9085F2" w14:textId="6744FB90" w:rsidR="00385D35" w:rsidRDefault="00385D35" w:rsidP="00385D35">
      <w:pPr>
        <w:ind w:left="450"/>
      </w:pPr>
      <w:r>
        <w:rPr>
          <w:rFonts w:ascii="Tahoma" w:hAnsi="Tahoma" w:cs="Tahoma"/>
          <w:noProof/>
          <w:position w:val="27"/>
          <w:sz w:val="24"/>
          <w:szCs w:val="24"/>
        </w:rPr>
        <w:drawing>
          <wp:inline distT="0" distB="0" distL="0" distR="0" wp14:anchorId="5C73A564" wp14:editId="5B9CE49D">
            <wp:extent cx="246888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68880" cy="457200"/>
                    </a:xfrm>
                    <a:prstGeom prst="rect">
                      <a:avLst/>
                    </a:prstGeom>
                    <a:noFill/>
                    <a:ln>
                      <a:noFill/>
                    </a:ln>
                  </pic:spPr>
                </pic:pic>
              </a:graphicData>
            </a:graphic>
          </wp:inline>
        </w:drawing>
      </w:r>
    </w:p>
    <w:p w14:paraId="2CFB3B78" w14:textId="30276826" w:rsidR="00385D35" w:rsidRDefault="00385D35" w:rsidP="00385D35">
      <w:pPr>
        <w:ind w:left="450"/>
      </w:pPr>
      <w:r>
        <w:rPr>
          <w:rFonts w:ascii="Tahoma" w:hAnsi="Tahoma" w:cs="Tahoma"/>
          <w:noProof/>
          <w:position w:val="27"/>
          <w:sz w:val="24"/>
          <w:szCs w:val="24"/>
        </w:rPr>
        <w:drawing>
          <wp:inline distT="0" distB="0" distL="0" distR="0" wp14:anchorId="72D33FB6" wp14:editId="2D401504">
            <wp:extent cx="2564765"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64765" cy="457200"/>
                    </a:xfrm>
                    <a:prstGeom prst="rect">
                      <a:avLst/>
                    </a:prstGeom>
                    <a:noFill/>
                    <a:ln>
                      <a:noFill/>
                    </a:ln>
                  </pic:spPr>
                </pic:pic>
              </a:graphicData>
            </a:graphic>
          </wp:inline>
        </w:drawing>
      </w:r>
    </w:p>
    <w:p w14:paraId="41833341" w14:textId="284807AB" w:rsidR="00385D35" w:rsidRPr="00385D35" w:rsidRDefault="00385D35" w:rsidP="00385D35">
      <w:pPr>
        <w:ind w:left="450"/>
      </w:pPr>
      <w:r>
        <w:t xml:space="preserve">Both models </w:t>
      </w:r>
      <w:r w:rsidR="00897C70">
        <w:t>give</w:t>
      </w:r>
      <w:r>
        <w:t xml:space="preserve"> similar results when </w:t>
      </w:r>
      <w:r w:rsidR="00012484">
        <w:t xml:space="preserve">considering </w:t>
      </w:r>
      <w:r>
        <w:t xml:space="preserve">points far away from the intersection of the AC and DC lines. </w:t>
      </w:r>
      <w:r w:rsidRPr="00385D35">
        <w:t>The benefit of Model 2 is that the AC curves meet the DC curve smoothly which better represents a natural process.</w:t>
      </w:r>
    </w:p>
    <w:p w14:paraId="1A8F2485" w14:textId="7462B37C" w:rsidR="00385D35" w:rsidRDefault="00897C70" w:rsidP="00385D35">
      <w:pPr>
        <w:pStyle w:val="Heading2"/>
      </w:pPr>
      <w:bookmarkStart w:id="31" w:name="_Toc184653126"/>
      <w:proofErr w:type="gramStart"/>
      <w:r>
        <w:t xml:space="preserve">Comparison of </w:t>
      </w:r>
      <w:r>
        <w:t>Calculations to Measurements.</w:t>
      </w:r>
      <w:bookmarkEnd w:id="31"/>
      <w:proofErr w:type="gramEnd"/>
    </w:p>
    <w:p w14:paraId="364CAB98" w14:textId="025843BF" w:rsidR="00385D35" w:rsidRDefault="00385D35" w:rsidP="00385D35">
      <w:pPr>
        <w:ind w:left="450"/>
      </w:pPr>
      <w:r>
        <w:t xml:space="preserve">Measurements were taken on different wire types at different frequencies. </w:t>
      </w:r>
      <w:r w:rsidR="006B2BBF">
        <w:t xml:space="preserve">The error is less than 5% up to </w:t>
      </w:r>
      <w:r w:rsidR="00897C70">
        <w:t>500 kHz</w:t>
      </w:r>
      <w:r w:rsidR="006B2BBF">
        <w:t xml:space="preserve">, and 12% up to 1 </w:t>
      </w:r>
      <w:proofErr w:type="spellStart"/>
      <w:r w:rsidR="006B2BBF">
        <w:t>MHz.</w:t>
      </w:r>
      <w:proofErr w:type="spellEnd"/>
    </w:p>
    <w:p w14:paraId="7661486A" w14:textId="4CCC5EB1" w:rsidR="006B2BBF" w:rsidRDefault="00AB765A" w:rsidP="00AB765A">
      <w:pPr>
        <w:ind w:left="450"/>
        <w:jc w:val="center"/>
      </w:pPr>
      <w:r>
        <w:rPr>
          <w:rFonts w:ascii="Tahoma" w:hAnsi="Tahoma" w:cs="Tahoma"/>
          <w:noProof/>
          <w:position w:val="27"/>
          <w:sz w:val="24"/>
          <w:szCs w:val="24"/>
        </w:rPr>
        <w:drawing>
          <wp:inline distT="0" distB="0" distL="0" distR="0" wp14:anchorId="575990B4" wp14:editId="524F8884">
            <wp:extent cx="5187548" cy="30521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187311" cy="3052057"/>
                    </a:xfrm>
                    <a:prstGeom prst="rect">
                      <a:avLst/>
                    </a:prstGeom>
                    <a:noFill/>
                    <a:ln>
                      <a:noFill/>
                    </a:ln>
                  </pic:spPr>
                </pic:pic>
              </a:graphicData>
            </a:graphic>
          </wp:inline>
        </w:drawing>
      </w:r>
    </w:p>
    <w:p w14:paraId="23578178" w14:textId="3042186C" w:rsidR="00AB765A" w:rsidRDefault="00AB765A" w:rsidP="00AB765A">
      <w:pPr>
        <w:ind w:left="450"/>
        <w:jc w:val="center"/>
      </w:pPr>
      <w:bookmarkStart w:id="32" w:name="_Toc184653141"/>
      <w:r>
        <w:t xml:space="preserve">Figure </w:t>
      </w:r>
      <w:r>
        <w:fldChar w:fldCharType="begin"/>
      </w:r>
      <w:r>
        <w:instrText>STYLEREF 1 \s</w:instrText>
      </w:r>
      <w:r>
        <w:fldChar w:fldCharType="separate"/>
      </w:r>
      <w:r>
        <w:rPr>
          <w:noProof/>
        </w:rPr>
        <w:t>3</w:t>
      </w:r>
      <w:r>
        <w:fldChar w:fldCharType="end"/>
      </w:r>
      <w:r>
        <w:noBreakHyphen/>
      </w:r>
      <w:r>
        <w:fldChar w:fldCharType="begin"/>
      </w:r>
      <w:r>
        <w:instrText>SEQ Figure \* ARABIC \s 1</w:instrText>
      </w:r>
      <w:r>
        <w:fldChar w:fldCharType="separate"/>
      </w:r>
      <w:r>
        <w:rPr>
          <w:noProof/>
        </w:rPr>
        <w:t>1</w:t>
      </w:r>
      <w:r>
        <w:fldChar w:fldCharType="end"/>
      </w:r>
      <w:r>
        <w:t xml:space="preserve">: </w:t>
      </w:r>
      <w:r>
        <w:t>Calculations vs. Measurements</w:t>
      </w:r>
      <w:bookmarkEnd w:id="32"/>
    </w:p>
    <w:p w14:paraId="72AFC4D1" w14:textId="77777777" w:rsidR="00AB765A" w:rsidRDefault="00AB765A">
      <w:pPr>
        <w:spacing w:after="160"/>
      </w:pPr>
      <w:r>
        <w:br w:type="page"/>
      </w:r>
    </w:p>
    <w:p w14:paraId="150D6274" w14:textId="671753B6" w:rsidR="006B2BBF" w:rsidRDefault="006B2BBF" w:rsidP="006B2BBF">
      <w:pPr>
        <w:pStyle w:val="Heading2"/>
      </w:pPr>
      <w:bookmarkStart w:id="33" w:name="_Toc184653127"/>
      <w:proofErr w:type="gramStart"/>
      <w:r>
        <w:t>C</w:t>
      </w:r>
      <w:r>
        <w:t>onclusion</w:t>
      </w:r>
      <w:r>
        <w:t>.</w:t>
      </w:r>
      <w:bookmarkEnd w:id="33"/>
      <w:proofErr w:type="gramEnd"/>
    </w:p>
    <w:p w14:paraId="0665D19E" w14:textId="5B0BCFFD" w:rsidR="006B2BBF" w:rsidRDefault="006B2BBF" w:rsidP="006B2BBF">
      <w:pPr>
        <w:ind w:left="450"/>
      </w:pPr>
      <w:r>
        <w:fldChar w:fldCharType="begin"/>
      </w:r>
      <w:r>
        <w:instrText xml:space="preserve"> REF _Ref184649642 \h </w:instrText>
      </w:r>
      <w:r>
        <w:fldChar w:fldCharType="separate"/>
      </w:r>
      <w:r w:rsidR="00AB765A">
        <w:t xml:space="preserve">Figure </w:t>
      </w:r>
      <w:r w:rsidR="00AB765A">
        <w:rPr>
          <w:noProof/>
        </w:rPr>
        <w:t>2</w:t>
      </w:r>
      <w:r w:rsidR="00AB765A">
        <w:noBreakHyphen/>
      </w:r>
      <w:r w:rsidR="00AB765A">
        <w:rPr>
          <w:noProof/>
        </w:rPr>
        <w:t>5</w:t>
      </w:r>
      <w:r>
        <w:fldChar w:fldCharType="end"/>
      </w:r>
      <w:r w:rsidRPr="006B2BBF">
        <w:t xml:space="preserve"> provide</w:t>
      </w:r>
      <w:r>
        <w:t>s</w:t>
      </w:r>
      <w:r w:rsidRPr="006B2BBF">
        <w:t xml:space="preserve"> a graphical estimation of AC resistance for Magnet wire.</w:t>
      </w:r>
    </w:p>
    <w:p w14:paraId="4CBB1E29" w14:textId="0DBA14E5" w:rsidR="006B2BBF" w:rsidRPr="006B2BBF" w:rsidRDefault="006B2BBF" w:rsidP="006B2BBF">
      <w:pPr>
        <w:ind w:left="450"/>
      </w:pPr>
      <w:r>
        <w:t>It</w:t>
      </w:r>
      <w:r w:rsidRPr="006B2BBF">
        <w:t xml:space="preserve"> is </w:t>
      </w:r>
      <w:r w:rsidR="00012484">
        <w:t xml:space="preserve">relatively </w:t>
      </w:r>
      <w:r w:rsidRPr="006B2BBF">
        <w:t xml:space="preserve">accurate for </w:t>
      </w:r>
      <w:r w:rsidR="00897C70" w:rsidRPr="006B2BBF">
        <w:t>thin</w:t>
      </w:r>
      <w:r w:rsidR="00012484">
        <w:t xml:space="preserve"> wall and t</w:t>
      </w:r>
      <w:r w:rsidR="00547E25">
        <w:t xml:space="preserve">hick wall models. </w:t>
      </w:r>
      <w:r w:rsidR="00AB765A">
        <w:fldChar w:fldCharType="begin"/>
      </w:r>
      <w:r w:rsidR="00AB765A">
        <w:instrText xml:space="preserve"> REF _Ref184653242 \h </w:instrText>
      </w:r>
      <w:r w:rsidR="00AB765A">
        <w:fldChar w:fldCharType="separate"/>
      </w:r>
      <w:r w:rsidR="00AB765A">
        <w:t xml:space="preserve">Figure </w:t>
      </w:r>
      <w:r w:rsidR="00AB765A">
        <w:rPr>
          <w:noProof/>
        </w:rPr>
        <w:t>2</w:t>
      </w:r>
      <w:r w:rsidR="00AB765A">
        <w:noBreakHyphen/>
      </w:r>
      <w:r w:rsidR="00AB765A">
        <w:rPr>
          <w:noProof/>
        </w:rPr>
        <w:t>2</w:t>
      </w:r>
      <w:r w:rsidR="00AB765A">
        <w:fldChar w:fldCharType="end"/>
      </w:r>
      <w:r w:rsidRPr="006B2BBF">
        <w:t xml:space="preserve"> is only accurate for </w:t>
      </w:r>
      <w:r w:rsidR="00897C70" w:rsidRPr="006B2BBF">
        <w:t>thin</w:t>
      </w:r>
      <w:r w:rsidRPr="006B2BBF">
        <w:t xml:space="preserve"> wall models.</w:t>
      </w:r>
    </w:p>
    <w:p w14:paraId="2C0348D2" w14:textId="3A89A003" w:rsidR="006B2BBF" w:rsidRPr="00385D35" w:rsidRDefault="006B2BBF" w:rsidP="00385D35">
      <w:pPr>
        <w:ind w:left="450"/>
      </w:pPr>
    </w:p>
    <w:p w14:paraId="2F744531" w14:textId="77777777" w:rsidR="00385D35" w:rsidRDefault="00385D35" w:rsidP="00385D35">
      <w:pPr>
        <w:ind w:left="450"/>
      </w:pPr>
    </w:p>
    <w:sectPr w:rsidR="00385D35" w:rsidSect="000812A4">
      <w:footerReference w:type="default" r:id="rId50"/>
      <w:pgSz w:w="12240" w:h="15840" w:code="1"/>
      <w:pgMar w:top="1440" w:right="117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E2DBD" w14:textId="77777777" w:rsidR="00551128" w:rsidRDefault="00551128" w:rsidP="00BE133D">
      <w:pPr>
        <w:spacing w:after="0" w:line="240" w:lineRule="auto"/>
      </w:pPr>
      <w:r>
        <w:separator/>
      </w:r>
    </w:p>
  </w:endnote>
  <w:endnote w:type="continuationSeparator" w:id="0">
    <w:p w14:paraId="3EA89065" w14:textId="77777777" w:rsidR="00551128" w:rsidRDefault="00551128" w:rsidP="00BE133D">
      <w:pPr>
        <w:spacing w:after="0" w:line="240" w:lineRule="auto"/>
      </w:pPr>
      <w:r>
        <w:continuationSeparator/>
      </w:r>
    </w:p>
  </w:endnote>
  <w:endnote w:type="continuationNotice" w:id="1">
    <w:p w14:paraId="3256B851" w14:textId="77777777" w:rsidR="00551128" w:rsidRDefault="00551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68F6F" w14:textId="77777777" w:rsidR="00327E85" w:rsidRDefault="00327E85" w:rsidP="00C976C0">
    <w:pPr>
      <w:pStyle w:val="Footer"/>
      <w:pBdr>
        <w:top w:val="single" w:sz="4" w:space="1" w:color="auto"/>
      </w:pBdr>
    </w:pPr>
    <w:fldSimple w:instr="FILENAME   \* MERGEFORMAT">
      <w:r>
        <w:rPr>
          <w:noProof/>
        </w:rPr>
        <w:t>Skin Effect in Magnet Wire 2024 12 09.docx</w:t>
      </w:r>
    </w:fldSimple>
    <w:r>
      <w:tab/>
    </w:r>
    <w:r>
      <w:tab/>
    </w:r>
  </w:p>
  <w:p w14:paraId="16696174" w14:textId="3A039F66" w:rsidR="00327E85" w:rsidRPr="005F029C" w:rsidRDefault="00327E85" w:rsidP="00C976C0">
    <w:pPr>
      <w:pStyle w:val="Footer"/>
      <w:pBdr>
        <w:top w:val="single" w:sz="4" w:space="1" w:color="auto"/>
      </w:pBdr>
    </w:pPr>
    <w:r>
      <w:t xml:space="preserve">Copyright © VITO DERASMO 2024. All Rights Reserved. </w:t>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E73B3" w14:textId="77777777" w:rsidR="000678A2" w:rsidRDefault="000678A2" w:rsidP="000678A2">
    <w:pPr>
      <w:pStyle w:val="Footer"/>
      <w:pBdr>
        <w:top w:val="single" w:sz="4" w:space="1" w:color="auto"/>
      </w:pBdr>
    </w:pPr>
    <w:r>
      <w:fldChar w:fldCharType="begin"/>
    </w:r>
    <w:r>
      <w:instrText>FILENAME   \* MERGEFORMAT</w:instrText>
    </w:r>
    <w:r>
      <w:fldChar w:fldCharType="separate"/>
    </w:r>
    <w:r>
      <w:rPr>
        <w:noProof/>
      </w:rPr>
      <w:t>Skin Effect in Magnet Wire 2024 12 09.docx</w:t>
    </w:r>
    <w:r>
      <w:rPr>
        <w:noProof/>
      </w:rPr>
      <w:fldChar w:fldCharType="end"/>
    </w:r>
    <w:r>
      <w:tab/>
    </w:r>
    <w:r>
      <w:tab/>
    </w:r>
  </w:p>
  <w:p w14:paraId="60AFA4ED" w14:textId="61298459" w:rsidR="00327E85" w:rsidRPr="005F029C" w:rsidRDefault="000678A2" w:rsidP="000678A2">
    <w:pPr>
      <w:pStyle w:val="Footer"/>
      <w:pBdr>
        <w:top w:val="single" w:sz="4" w:space="1" w:color="auto"/>
      </w:pBdr>
    </w:pPr>
    <w:r>
      <w:t>Copyright © VITO DERASMO 2024. All Rights Reserved.</w:t>
    </w:r>
    <w:r w:rsidR="00327E85">
      <w:t xml:space="preserve"> </w:t>
    </w:r>
    <w:r w:rsidR="00327E85">
      <w:tab/>
    </w:r>
    <w:r w:rsidR="00327E85">
      <w:tab/>
    </w:r>
    <w:r w:rsidR="00327E85" w:rsidRPr="0FFAC2B0">
      <w:rPr>
        <w:sz w:val="20"/>
        <w:szCs w:val="20"/>
      </w:rPr>
      <w:t xml:space="preserve">Page </w:t>
    </w:r>
    <w:r w:rsidR="00327E85" w:rsidRPr="0FFAC2B0">
      <w:rPr>
        <w:rStyle w:val="PageNumber"/>
        <w:noProof/>
        <w:sz w:val="20"/>
        <w:szCs w:val="20"/>
      </w:rPr>
      <w:fldChar w:fldCharType="begin"/>
    </w:r>
    <w:r w:rsidR="00327E85" w:rsidRPr="0FFAC2B0">
      <w:rPr>
        <w:rStyle w:val="PageNumber"/>
        <w:sz w:val="20"/>
        <w:szCs w:val="20"/>
      </w:rPr>
      <w:instrText xml:space="preserve"> PAGE </w:instrText>
    </w:r>
    <w:r w:rsidR="00327E85" w:rsidRPr="0FFAC2B0">
      <w:rPr>
        <w:rStyle w:val="PageNumber"/>
        <w:sz w:val="20"/>
        <w:szCs w:val="20"/>
      </w:rPr>
      <w:fldChar w:fldCharType="separate"/>
    </w:r>
    <w:r w:rsidR="00BE68F6">
      <w:rPr>
        <w:rStyle w:val="PageNumber"/>
        <w:noProof/>
        <w:sz w:val="20"/>
        <w:szCs w:val="20"/>
      </w:rPr>
      <w:t>iii</w:t>
    </w:r>
    <w:r w:rsidR="00327E85" w:rsidRPr="0FFAC2B0">
      <w:rPr>
        <w:rStyle w:val="PageNumbe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34BFF" w14:textId="77777777" w:rsidR="000678A2" w:rsidRDefault="000678A2" w:rsidP="000678A2">
    <w:pPr>
      <w:pStyle w:val="Footer"/>
      <w:pBdr>
        <w:top w:val="single" w:sz="4" w:space="1" w:color="auto"/>
      </w:pBdr>
    </w:pPr>
    <w:r>
      <w:fldChar w:fldCharType="begin"/>
    </w:r>
    <w:r>
      <w:instrText>FILENAME   \* MERGEFORMAT</w:instrText>
    </w:r>
    <w:r>
      <w:fldChar w:fldCharType="separate"/>
    </w:r>
    <w:r>
      <w:rPr>
        <w:noProof/>
      </w:rPr>
      <w:t>Skin Effect in Magnet Wire 2024 12 09.docx</w:t>
    </w:r>
    <w:r>
      <w:rPr>
        <w:noProof/>
      </w:rPr>
      <w:fldChar w:fldCharType="end"/>
    </w:r>
    <w:r>
      <w:tab/>
    </w:r>
    <w:r>
      <w:tab/>
    </w:r>
  </w:p>
  <w:p w14:paraId="3C0FD54E" w14:textId="4A57456F" w:rsidR="00327E85" w:rsidRPr="005F029C" w:rsidRDefault="000678A2" w:rsidP="000678A2">
    <w:pPr>
      <w:pStyle w:val="Footer"/>
    </w:pPr>
    <w:r>
      <w:t>Copyright © VITO DERASMO 2024. All Rights Reserved.</w:t>
    </w:r>
    <w:r w:rsidR="00327E85">
      <w:tab/>
    </w:r>
    <w:r w:rsidR="00327E85">
      <w:tab/>
    </w:r>
    <w:r w:rsidR="00327E85" w:rsidRPr="00D262C0">
      <w:rPr>
        <w:sz w:val="20"/>
      </w:rPr>
      <w:t xml:space="preserve">Page </w:t>
    </w:r>
    <w:r w:rsidR="00327E85" w:rsidRPr="00D262C0">
      <w:rPr>
        <w:rStyle w:val="PageNumber"/>
        <w:sz w:val="20"/>
      </w:rPr>
      <w:fldChar w:fldCharType="begin"/>
    </w:r>
    <w:r w:rsidR="00327E85" w:rsidRPr="00D262C0">
      <w:rPr>
        <w:rStyle w:val="PageNumber"/>
        <w:sz w:val="20"/>
      </w:rPr>
      <w:instrText xml:space="preserve"> PAGE </w:instrText>
    </w:r>
    <w:r w:rsidR="00327E85" w:rsidRPr="00D262C0">
      <w:rPr>
        <w:rStyle w:val="PageNumber"/>
        <w:sz w:val="20"/>
      </w:rPr>
      <w:fldChar w:fldCharType="separate"/>
    </w:r>
    <w:r w:rsidR="00BE68F6">
      <w:rPr>
        <w:rStyle w:val="PageNumber"/>
        <w:noProof/>
        <w:sz w:val="20"/>
      </w:rPr>
      <w:t>7</w:t>
    </w:r>
    <w:r w:rsidR="00327E85" w:rsidRPr="00D262C0">
      <w:rPr>
        <w:rStyle w:val="PageNumber"/>
        <w:sz w:val="20"/>
      </w:rPr>
      <w:fldChar w:fldCharType="end"/>
    </w:r>
    <w:r w:rsidR="00327E85" w:rsidRPr="00D262C0">
      <w:rPr>
        <w:rStyle w:val="PageNumber"/>
        <w:sz w:val="20"/>
      </w:rPr>
      <w:t xml:space="preserve"> of </w:t>
    </w:r>
    <w:r w:rsidR="00327E85">
      <w:rPr>
        <w:rStyle w:val="PageNumber"/>
        <w:sz w:val="20"/>
      </w:rPr>
      <w:fldChar w:fldCharType="begin"/>
    </w:r>
    <w:r w:rsidR="00327E85">
      <w:rPr>
        <w:rStyle w:val="PageNumber"/>
        <w:sz w:val="20"/>
      </w:rPr>
      <w:instrText xml:space="preserve"> SECTIONPAGES  </w:instrText>
    </w:r>
    <w:r w:rsidR="00327E85">
      <w:rPr>
        <w:rStyle w:val="PageNumber"/>
        <w:sz w:val="20"/>
      </w:rPr>
      <w:fldChar w:fldCharType="separate"/>
    </w:r>
    <w:r w:rsidR="00BE68F6">
      <w:rPr>
        <w:rStyle w:val="PageNumber"/>
        <w:noProof/>
        <w:sz w:val="20"/>
      </w:rPr>
      <w:t>9</w:t>
    </w:r>
    <w:r w:rsidR="00327E85">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AD5FB" w14:textId="77777777" w:rsidR="00551128" w:rsidRDefault="00551128" w:rsidP="00BE133D">
      <w:pPr>
        <w:spacing w:after="0" w:line="240" w:lineRule="auto"/>
      </w:pPr>
      <w:r>
        <w:separator/>
      </w:r>
    </w:p>
  </w:footnote>
  <w:footnote w:type="continuationSeparator" w:id="0">
    <w:p w14:paraId="7544160A" w14:textId="77777777" w:rsidR="00551128" w:rsidRDefault="00551128" w:rsidP="00BE133D">
      <w:pPr>
        <w:spacing w:after="0" w:line="240" w:lineRule="auto"/>
      </w:pPr>
      <w:r>
        <w:continuationSeparator/>
      </w:r>
    </w:p>
  </w:footnote>
  <w:footnote w:type="continuationNotice" w:id="1">
    <w:p w14:paraId="56D32E5A" w14:textId="77777777" w:rsidR="00551128" w:rsidRDefault="005511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F24DC" w14:textId="77777777" w:rsidR="00327E85" w:rsidRDefault="00327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0177" w14:textId="46AA6A58" w:rsidR="00327E85" w:rsidRPr="001B14DB" w:rsidRDefault="000678A2" w:rsidP="0FFAC2B0">
    <w:pPr>
      <w:pStyle w:val="Title"/>
      <w:pBdr>
        <w:bottom w:val="single" w:sz="4" w:space="1" w:color="auto"/>
      </w:pBdr>
      <w:jc w:val="center"/>
      <w:rPr>
        <w:rStyle w:val="BookTitle"/>
        <w:sz w:val="32"/>
        <w:szCs w:val="32"/>
      </w:rPr>
    </w:pPr>
    <w:r>
      <w:rPr>
        <w:sz w:val="32"/>
        <w:szCs w:val="32"/>
      </w:rPr>
      <w:t>Skin Effect in Magnetic Wire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BD97C" w14:textId="77777777" w:rsidR="00327E85" w:rsidRDefault="00327E8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0B2FD50"/>
    <w:lvl w:ilvl="0">
      <w:start w:val="1"/>
      <w:numFmt w:val="decimal"/>
      <w:lvlText w:val="%1."/>
      <w:lvlJc w:val="left"/>
      <w:pPr>
        <w:tabs>
          <w:tab w:val="num" w:pos="1800"/>
        </w:tabs>
        <w:ind w:left="1800" w:hanging="360"/>
      </w:pPr>
    </w:lvl>
  </w:abstractNum>
  <w:abstractNum w:abstractNumId="1">
    <w:nsid w:val="FFFFFF7D"/>
    <w:multiLevelType w:val="singleLevel"/>
    <w:tmpl w:val="BE36A3B8"/>
    <w:lvl w:ilvl="0">
      <w:start w:val="1"/>
      <w:numFmt w:val="decimal"/>
      <w:lvlText w:val="%1."/>
      <w:lvlJc w:val="left"/>
      <w:pPr>
        <w:tabs>
          <w:tab w:val="num" w:pos="1440"/>
        </w:tabs>
        <w:ind w:left="1440" w:hanging="360"/>
      </w:pPr>
    </w:lvl>
  </w:abstractNum>
  <w:abstractNum w:abstractNumId="2">
    <w:nsid w:val="FFFFFF7E"/>
    <w:multiLevelType w:val="singleLevel"/>
    <w:tmpl w:val="E354B202"/>
    <w:lvl w:ilvl="0">
      <w:start w:val="1"/>
      <w:numFmt w:val="decimal"/>
      <w:lvlText w:val="%1."/>
      <w:lvlJc w:val="left"/>
      <w:pPr>
        <w:tabs>
          <w:tab w:val="num" w:pos="1080"/>
        </w:tabs>
        <w:ind w:left="1080" w:hanging="360"/>
      </w:pPr>
    </w:lvl>
  </w:abstractNum>
  <w:abstractNum w:abstractNumId="3">
    <w:nsid w:val="FFFFFF7F"/>
    <w:multiLevelType w:val="singleLevel"/>
    <w:tmpl w:val="A992C2DE"/>
    <w:lvl w:ilvl="0">
      <w:start w:val="1"/>
      <w:numFmt w:val="decimal"/>
      <w:lvlText w:val="%1."/>
      <w:lvlJc w:val="left"/>
      <w:pPr>
        <w:tabs>
          <w:tab w:val="num" w:pos="720"/>
        </w:tabs>
        <w:ind w:left="720" w:hanging="360"/>
      </w:pPr>
    </w:lvl>
  </w:abstractNum>
  <w:abstractNum w:abstractNumId="4">
    <w:nsid w:val="FFFFFF80"/>
    <w:multiLevelType w:val="singleLevel"/>
    <w:tmpl w:val="E01AEE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50A3A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96B5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9467D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99CF2D0"/>
    <w:lvl w:ilvl="0">
      <w:start w:val="1"/>
      <w:numFmt w:val="decimal"/>
      <w:lvlText w:val="%1."/>
      <w:lvlJc w:val="left"/>
      <w:pPr>
        <w:tabs>
          <w:tab w:val="num" w:pos="360"/>
        </w:tabs>
        <w:ind w:left="360" w:hanging="360"/>
      </w:pPr>
    </w:lvl>
  </w:abstractNum>
  <w:abstractNum w:abstractNumId="9">
    <w:nsid w:val="FFFFFF89"/>
    <w:multiLevelType w:val="singleLevel"/>
    <w:tmpl w:val="65500A9E"/>
    <w:lvl w:ilvl="0">
      <w:start w:val="1"/>
      <w:numFmt w:val="bullet"/>
      <w:lvlText w:val=""/>
      <w:lvlJc w:val="left"/>
      <w:pPr>
        <w:tabs>
          <w:tab w:val="num" w:pos="360"/>
        </w:tabs>
        <w:ind w:left="360" w:hanging="360"/>
      </w:pPr>
      <w:rPr>
        <w:rFonts w:ascii="Symbol" w:hAnsi="Symbol" w:hint="default"/>
      </w:rPr>
    </w:lvl>
  </w:abstractNum>
  <w:abstractNum w:abstractNumId="10">
    <w:nsid w:val="01C04AC3"/>
    <w:multiLevelType w:val="multilevel"/>
    <w:tmpl w:val="E804659A"/>
    <w:lvl w:ilvl="0">
      <w:start w:val="1"/>
      <w:numFmt w:val="decimal"/>
      <w:lvlText w:val="%1."/>
      <w:lvlJc w:val="left"/>
      <w:pPr>
        <w:ind w:left="720" w:hanging="360"/>
      </w:pPr>
    </w:lvl>
    <w:lvl w:ilvl="1">
      <w:start w:val="6"/>
      <w:numFmt w:val="decimal"/>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076F4DC9"/>
    <w:multiLevelType w:val="hybridMultilevel"/>
    <w:tmpl w:val="B7C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934B3F"/>
    <w:multiLevelType w:val="multilevel"/>
    <w:tmpl w:val="BFC22F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58848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F363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1D75CFD"/>
    <w:multiLevelType w:val="multilevel"/>
    <w:tmpl w:val="6E123FE2"/>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8E46A63"/>
    <w:multiLevelType w:val="multilevel"/>
    <w:tmpl w:val="889C63C8"/>
    <w:lvl w:ilvl="0">
      <w:start w:val="1"/>
      <w:numFmt w:val="upperLetter"/>
      <w:lvlText w:val="Appendix %1"/>
      <w:lvlJc w:val="left"/>
      <w:pPr>
        <w:ind w:left="1602" w:hanging="432"/>
      </w:pPr>
      <w:rPr>
        <w:rFonts w:hint="default"/>
      </w:rPr>
    </w:lvl>
    <w:lvl w:ilvl="1">
      <w:start w:val="1"/>
      <w:numFmt w:val="decimal"/>
      <w:pStyle w:val="Heading5"/>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38956DB6"/>
    <w:multiLevelType w:val="hybridMultilevel"/>
    <w:tmpl w:val="74F667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0C8082D"/>
    <w:multiLevelType w:val="hybridMultilevel"/>
    <w:tmpl w:val="F9DC188E"/>
    <w:lvl w:ilvl="0" w:tplc="ED3A7E12">
      <w:start w:val="1"/>
      <w:numFmt w:val="bullet"/>
      <w:lvlText w:val=""/>
      <w:lvlJc w:val="left"/>
      <w:pPr>
        <w:ind w:left="720" w:hanging="360"/>
      </w:pPr>
      <w:rPr>
        <w:rFonts w:ascii="Symbol" w:hAnsi="Symbol" w:hint="default"/>
      </w:rPr>
    </w:lvl>
    <w:lvl w:ilvl="1" w:tplc="780AAD64">
      <w:start w:val="1"/>
      <w:numFmt w:val="bullet"/>
      <w:pStyle w:val="vBullet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F7B69"/>
    <w:multiLevelType w:val="multilevel"/>
    <w:tmpl w:val="6BC0FFC4"/>
    <w:lvl w:ilvl="0">
      <w:start w:val="1"/>
      <w:numFmt w:val="decimal"/>
      <w:lvlText w:val="%1"/>
      <w:lvlJc w:val="left"/>
      <w:pPr>
        <w:tabs>
          <w:tab w:val="num" w:pos="2322"/>
        </w:tabs>
        <w:ind w:left="2322" w:hanging="432"/>
      </w:pPr>
      <w:rPr>
        <w:rFonts w:hint="default"/>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1170"/>
        </w:tabs>
        <w:ind w:left="1170" w:hanging="720"/>
      </w:pPr>
      <w:rPr>
        <w:rFonts w:cs="Times New Roman" w:hint="default"/>
        <w:b/>
        <w:bCs w:val="0"/>
        <w:i w:val="0"/>
        <w:iCs w:val="0"/>
        <w:caps w:val="0"/>
        <w:smallCaps w:val="0"/>
        <w:strike w:val="0"/>
        <w:dstrike w:val="0"/>
        <w:noProof w:val="0"/>
        <w:vanish w:val="0"/>
        <w:color w:val="1F3864" w:themeColor="accent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6.1.1.1"/>
      <w:lvlJc w:val="left"/>
      <w:pPr>
        <w:tabs>
          <w:tab w:val="num" w:pos="864"/>
        </w:tabs>
        <w:ind w:left="864" w:hanging="864"/>
      </w:pPr>
      <w:rPr>
        <w:rFonts w:hint="default"/>
        <w:b/>
      </w:rPr>
    </w:lvl>
    <w:lvl w:ilvl="4">
      <w:start w:val="1"/>
      <w:numFmt w:val="decimal"/>
      <w:lvlText w:val="%1.%2.%3.%4.%5"/>
      <w:lvlJc w:val="left"/>
      <w:pPr>
        <w:tabs>
          <w:tab w:val="num" w:pos="1008"/>
        </w:tabs>
        <w:ind w:left="1008" w:hanging="28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lvlText w:val="Appendix %7 "/>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13E3A30"/>
    <w:multiLevelType w:val="hybridMultilevel"/>
    <w:tmpl w:val="173805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582C571C"/>
    <w:multiLevelType w:val="hybridMultilevel"/>
    <w:tmpl w:val="5DECBB00"/>
    <w:lvl w:ilvl="0" w:tplc="91F27E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9165B"/>
    <w:multiLevelType w:val="multilevel"/>
    <w:tmpl w:val="A618688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66D25A90"/>
    <w:multiLevelType w:val="hybridMultilevel"/>
    <w:tmpl w:val="DD8CC43A"/>
    <w:lvl w:ilvl="0" w:tplc="60EA4C24">
      <w:numFmt w:val="bullet"/>
      <w:pStyle w:val="ListParagraph"/>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486B2A"/>
    <w:multiLevelType w:val="multilevel"/>
    <w:tmpl w:val="82009E4A"/>
    <w:lvl w:ilvl="0">
      <w:start w:val="1"/>
      <w:numFmt w:val="decimal"/>
      <w:lvlText w:val="%1."/>
      <w:lvlJc w:val="left"/>
      <w:pPr>
        <w:ind w:left="720" w:hanging="360"/>
      </w:pPr>
      <w:rPr>
        <w:rFonts w:hint="default"/>
      </w:rPr>
    </w:lvl>
    <w:lvl w:ilvl="1">
      <w:start w:val="6"/>
      <w:numFmt w:val="decimal"/>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6E3B115A"/>
    <w:multiLevelType w:val="multilevel"/>
    <w:tmpl w:val="A8CC0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4D769D"/>
    <w:multiLevelType w:val="multilevel"/>
    <w:tmpl w:val="733E9274"/>
    <w:lvl w:ilvl="0">
      <w:start w:val="1"/>
      <w:numFmt w:val="decimal"/>
      <w:lvlText w:val="%1.6.1.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1.%2.%3.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25037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3ED2B15"/>
    <w:multiLevelType w:val="multilevel"/>
    <w:tmpl w:val="98567FF4"/>
    <w:lvl w:ilvl="0">
      <w:start w:val="1"/>
      <w:numFmt w:val="decimal"/>
      <w:lvlText w:val="%1."/>
      <w:lvlJc w:val="left"/>
      <w:pPr>
        <w:ind w:left="720" w:hanging="360"/>
      </w:pPr>
      <w:rPr>
        <w:rFonts w:hint="default"/>
      </w:rPr>
    </w:lvl>
    <w:lvl w:ilvl="1">
      <w:start w:val="6"/>
      <w:numFmt w:val="decimal"/>
      <w:isLgl/>
      <w:lvlText w:val="%1.%2"/>
      <w:lvlJc w:val="left"/>
      <w:pPr>
        <w:ind w:left="1275" w:hanging="915"/>
      </w:pPr>
      <w:rPr>
        <w:rFonts w:hint="default"/>
      </w:rPr>
    </w:lvl>
    <w:lvl w:ilvl="2">
      <w:start w:val="1"/>
      <w:numFmt w:val="decimal"/>
      <w:isLgl/>
      <w:lvlText w:val="%1.%2.%3"/>
      <w:lvlJc w:val="left"/>
      <w:pPr>
        <w:ind w:left="1275" w:hanging="91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74CF79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75102E48"/>
    <w:multiLevelType w:val="hybridMultilevel"/>
    <w:tmpl w:val="7292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DA47E2"/>
    <w:multiLevelType w:val="hybridMultilevel"/>
    <w:tmpl w:val="BAF8691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23"/>
  </w:num>
  <w:num w:numId="14">
    <w:abstractNumId w:val="15"/>
  </w:num>
  <w:num w:numId="15">
    <w:abstractNumId w:val="28"/>
  </w:num>
  <w:num w:numId="16">
    <w:abstractNumId w:val="18"/>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13"/>
  </w:num>
  <w:num w:numId="21">
    <w:abstractNumId w:val="27"/>
  </w:num>
  <w:num w:numId="22">
    <w:abstractNumId w:val="14"/>
  </w:num>
  <w:num w:numId="23">
    <w:abstractNumId w:val="21"/>
  </w:num>
  <w:num w:numId="24">
    <w:abstractNumId w:val="20"/>
  </w:num>
  <w:num w:numId="25">
    <w:abstractNumId w:val="30"/>
  </w:num>
  <w:num w:numId="26">
    <w:abstractNumId w:val="17"/>
  </w:num>
  <w:num w:numId="27">
    <w:abstractNumId w:val="26"/>
  </w:num>
  <w:num w:numId="28">
    <w:abstractNumId w:val="10"/>
  </w:num>
  <w:num w:numId="29">
    <w:abstractNumId w:val="12"/>
  </w:num>
  <w:num w:numId="30">
    <w:abstractNumId w:val="25"/>
  </w:num>
  <w:num w:numId="31">
    <w:abstractNumId w:val="22"/>
  </w:num>
  <w:num w:numId="32">
    <w:abstractNumId w:val="24"/>
  </w:num>
  <w:num w:numId="33">
    <w:abstractNumId w:val="29"/>
  </w:num>
  <w:num w:numId="34">
    <w:abstractNumId w:val="23"/>
  </w:num>
  <w:num w:numId="35">
    <w:abstractNumId w:val="3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stylePaneSortMethod w:val="00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3D"/>
    <w:rsid w:val="00003E2F"/>
    <w:rsid w:val="00004477"/>
    <w:rsid w:val="00006392"/>
    <w:rsid w:val="00012484"/>
    <w:rsid w:val="00015B58"/>
    <w:rsid w:val="0001726D"/>
    <w:rsid w:val="000173BC"/>
    <w:rsid w:val="0002097B"/>
    <w:rsid w:val="00022D33"/>
    <w:rsid w:val="00027066"/>
    <w:rsid w:val="00027A9A"/>
    <w:rsid w:val="00030443"/>
    <w:rsid w:val="0003092F"/>
    <w:rsid w:val="000327F0"/>
    <w:rsid w:val="000339C7"/>
    <w:rsid w:val="00033C22"/>
    <w:rsid w:val="00035C9B"/>
    <w:rsid w:val="00036EF1"/>
    <w:rsid w:val="0004020E"/>
    <w:rsid w:val="00040C9A"/>
    <w:rsid w:val="000417A5"/>
    <w:rsid w:val="0004212F"/>
    <w:rsid w:val="0004373C"/>
    <w:rsid w:val="00050BFB"/>
    <w:rsid w:val="00051623"/>
    <w:rsid w:val="00052AED"/>
    <w:rsid w:val="000562C9"/>
    <w:rsid w:val="000600EF"/>
    <w:rsid w:val="00064327"/>
    <w:rsid w:val="00064840"/>
    <w:rsid w:val="00066881"/>
    <w:rsid w:val="000668E8"/>
    <w:rsid w:val="00066E53"/>
    <w:rsid w:val="000678A2"/>
    <w:rsid w:val="00070B94"/>
    <w:rsid w:val="0007120D"/>
    <w:rsid w:val="00074F59"/>
    <w:rsid w:val="00075396"/>
    <w:rsid w:val="00075BE9"/>
    <w:rsid w:val="000770F9"/>
    <w:rsid w:val="0007734D"/>
    <w:rsid w:val="000812A4"/>
    <w:rsid w:val="0008261A"/>
    <w:rsid w:val="000829C3"/>
    <w:rsid w:val="00083E9A"/>
    <w:rsid w:val="0008579A"/>
    <w:rsid w:val="00086354"/>
    <w:rsid w:val="0009060E"/>
    <w:rsid w:val="00093535"/>
    <w:rsid w:val="00094A73"/>
    <w:rsid w:val="000A0B82"/>
    <w:rsid w:val="000A2174"/>
    <w:rsid w:val="000A376E"/>
    <w:rsid w:val="000A707F"/>
    <w:rsid w:val="000A7390"/>
    <w:rsid w:val="000B2323"/>
    <w:rsid w:val="000B280A"/>
    <w:rsid w:val="000B5C3F"/>
    <w:rsid w:val="000B7E03"/>
    <w:rsid w:val="000C5BDD"/>
    <w:rsid w:val="000C5D25"/>
    <w:rsid w:val="000C6AC4"/>
    <w:rsid w:val="000C7D91"/>
    <w:rsid w:val="000D03DC"/>
    <w:rsid w:val="000D1FEA"/>
    <w:rsid w:val="000D285B"/>
    <w:rsid w:val="000D513E"/>
    <w:rsid w:val="000E025C"/>
    <w:rsid w:val="000E19C2"/>
    <w:rsid w:val="000E498A"/>
    <w:rsid w:val="000E5160"/>
    <w:rsid w:val="000E6570"/>
    <w:rsid w:val="000E7A10"/>
    <w:rsid w:val="000F2E12"/>
    <w:rsid w:val="000F2EA6"/>
    <w:rsid w:val="000F34D2"/>
    <w:rsid w:val="000F35C7"/>
    <w:rsid w:val="000F5D6F"/>
    <w:rsid w:val="00104303"/>
    <w:rsid w:val="0011059A"/>
    <w:rsid w:val="00111CC5"/>
    <w:rsid w:val="0011344B"/>
    <w:rsid w:val="001160A8"/>
    <w:rsid w:val="00120749"/>
    <w:rsid w:val="00120C0D"/>
    <w:rsid w:val="00120CE3"/>
    <w:rsid w:val="00120F27"/>
    <w:rsid w:val="00121E2C"/>
    <w:rsid w:val="001227F9"/>
    <w:rsid w:val="00123ECB"/>
    <w:rsid w:val="0012566E"/>
    <w:rsid w:val="00126095"/>
    <w:rsid w:val="00127689"/>
    <w:rsid w:val="001304F2"/>
    <w:rsid w:val="00130F1F"/>
    <w:rsid w:val="00132BEF"/>
    <w:rsid w:val="001332E1"/>
    <w:rsid w:val="00134F29"/>
    <w:rsid w:val="001369D6"/>
    <w:rsid w:val="001422BA"/>
    <w:rsid w:val="00143C1E"/>
    <w:rsid w:val="00144357"/>
    <w:rsid w:val="001453B1"/>
    <w:rsid w:val="00145647"/>
    <w:rsid w:val="001520D8"/>
    <w:rsid w:val="0015404F"/>
    <w:rsid w:val="001545D7"/>
    <w:rsid w:val="00155EA8"/>
    <w:rsid w:val="00170069"/>
    <w:rsid w:val="001725F9"/>
    <w:rsid w:val="00173CF0"/>
    <w:rsid w:val="00176F87"/>
    <w:rsid w:val="001804DF"/>
    <w:rsid w:val="0018069F"/>
    <w:rsid w:val="00180E38"/>
    <w:rsid w:val="0018239A"/>
    <w:rsid w:val="00182A21"/>
    <w:rsid w:val="00183BD1"/>
    <w:rsid w:val="00187388"/>
    <w:rsid w:val="00190924"/>
    <w:rsid w:val="00190C68"/>
    <w:rsid w:val="0019164D"/>
    <w:rsid w:val="00191E82"/>
    <w:rsid w:val="00193143"/>
    <w:rsid w:val="001949BC"/>
    <w:rsid w:val="00195E6B"/>
    <w:rsid w:val="001A3B4B"/>
    <w:rsid w:val="001A71FB"/>
    <w:rsid w:val="001B14DB"/>
    <w:rsid w:val="001B1BBA"/>
    <w:rsid w:val="001B24B5"/>
    <w:rsid w:val="001B2630"/>
    <w:rsid w:val="001B2E2F"/>
    <w:rsid w:val="001B540A"/>
    <w:rsid w:val="001B62EC"/>
    <w:rsid w:val="001B7DA4"/>
    <w:rsid w:val="001C045C"/>
    <w:rsid w:val="001C1EFF"/>
    <w:rsid w:val="001C4433"/>
    <w:rsid w:val="001C62EB"/>
    <w:rsid w:val="001D3292"/>
    <w:rsid w:val="001D357B"/>
    <w:rsid w:val="001D382A"/>
    <w:rsid w:val="001D5987"/>
    <w:rsid w:val="001D6C4B"/>
    <w:rsid w:val="001D75AD"/>
    <w:rsid w:val="001E1DEA"/>
    <w:rsid w:val="001E23A2"/>
    <w:rsid w:val="001E6433"/>
    <w:rsid w:val="001E78DA"/>
    <w:rsid w:val="001F50A9"/>
    <w:rsid w:val="001F591A"/>
    <w:rsid w:val="001F6465"/>
    <w:rsid w:val="00202908"/>
    <w:rsid w:val="002048D0"/>
    <w:rsid w:val="00210991"/>
    <w:rsid w:val="002121AA"/>
    <w:rsid w:val="002175BA"/>
    <w:rsid w:val="002211C2"/>
    <w:rsid w:val="00222C67"/>
    <w:rsid w:val="00222F7D"/>
    <w:rsid w:val="002339D0"/>
    <w:rsid w:val="00240036"/>
    <w:rsid w:val="0024532F"/>
    <w:rsid w:val="00245956"/>
    <w:rsid w:val="00245CBA"/>
    <w:rsid w:val="0024610E"/>
    <w:rsid w:val="0025035A"/>
    <w:rsid w:val="00250A80"/>
    <w:rsid w:val="00250F50"/>
    <w:rsid w:val="00250F79"/>
    <w:rsid w:val="002526F2"/>
    <w:rsid w:val="00252A5D"/>
    <w:rsid w:val="002543D4"/>
    <w:rsid w:val="00254A76"/>
    <w:rsid w:val="00257F19"/>
    <w:rsid w:val="002603DE"/>
    <w:rsid w:val="0026129D"/>
    <w:rsid w:val="002630DB"/>
    <w:rsid w:val="0026384E"/>
    <w:rsid w:val="00263D71"/>
    <w:rsid w:val="00264631"/>
    <w:rsid w:val="002654ED"/>
    <w:rsid w:val="00267008"/>
    <w:rsid w:val="00271E43"/>
    <w:rsid w:val="00272E40"/>
    <w:rsid w:val="00274F01"/>
    <w:rsid w:val="00275113"/>
    <w:rsid w:val="002758B5"/>
    <w:rsid w:val="00280D95"/>
    <w:rsid w:val="00282283"/>
    <w:rsid w:val="002829E8"/>
    <w:rsid w:val="00282EFC"/>
    <w:rsid w:val="002837C7"/>
    <w:rsid w:val="0029034A"/>
    <w:rsid w:val="00290AE1"/>
    <w:rsid w:val="002910B7"/>
    <w:rsid w:val="00292065"/>
    <w:rsid w:val="00294C0F"/>
    <w:rsid w:val="0029542D"/>
    <w:rsid w:val="00295E8A"/>
    <w:rsid w:val="0029659F"/>
    <w:rsid w:val="002A047B"/>
    <w:rsid w:val="002A0811"/>
    <w:rsid w:val="002A490B"/>
    <w:rsid w:val="002A5B02"/>
    <w:rsid w:val="002A6B1C"/>
    <w:rsid w:val="002B12D2"/>
    <w:rsid w:val="002B207B"/>
    <w:rsid w:val="002B27CC"/>
    <w:rsid w:val="002B37CE"/>
    <w:rsid w:val="002B589E"/>
    <w:rsid w:val="002C057B"/>
    <w:rsid w:val="002C1CF3"/>
    <w:rsid w:val="002C36DF"/>
    <w:rsid w:val="002C396C"/>
    <w:rsid w:val="002C3FA7"/>
    <w:rsid w:val="002C68C4"/>
    <w:rsid w:val="002C7029"/>
    <w:rsid w:val="002C71BD"/>
    <w:rsid w:val="002D0AE8"/>
    <w:rsid w:val="002D2656"/>
    <w:rsid w:val="002D26B9"/>
    <w:rsid w:val="002D3254"/>
    <w:rsid w:val="002D3C55"/>
    <w:rsid w:val="002D467C"/>
    <w:rsid w:val="002D554A"/>
    <w:rsid w:val="002D5CE8"/>
    <w:rsid w:val="002E049D"/>
    <w:rsid w:val="002E48BE"/>
    <w:rsid w:val="002E4F4A"/>
    <w:rsid w:val="002E68C5"/>
    <w:rsid w:val="002E6D48"/>
    <w:rsid w:val="002E722D"/>
    <w:rsid w:val="002F19D4"/>
    <w:rsid w:val="002F3922"/>
    <w:rsid w:val="002F4B54"/>
    <w:rsid w:val="002F54B5"/>
    <w:rsid w:val="002F748C"/>
    <w:rsid w:val="00300271"/>
    <w:rsid w:val="00302BFE"/>
    <w:rsid w:val="00302CCB"/>
    <w:rsid w:val="00303E63"/>
    <w:rsid w:val="00306166"/>
    <w:rsid w:val="003068C0"/>
    <w:rsid w:val="003078F9"/>
    <w:rsid w:val="00313551"/>
    <w:rsid w:val="0032161A"/>
    <w:rsid w:val="003257AE"/>
    <w:rsid w:val="00327E85"/>
    <w:rsid w:val="003308C1"/>
    <w:rsid w:val="00330C6A"/>
    <w:rsid w:val="003313D4"/>
    <w:rsid w:val="003317EC"/>
    <w:rsid w:val="00333B05"/>
    <w:rsid w:val="00336C42"/>
    <w:rsid w:val="0034289B"/>
    <w:rsid w:val="00344AF7"/>
    <w:rsid w:val="0035457F"/>
    <w:rsid w:val="00356B66"/>
    <w:rsid w:val="0035702F"/>
    <w:rsid w:val="00360246"/>
    <w:rsid w:val="0036485E"/>
    <w:rsid w:val="00365CC8"/>
    <w:rsid w:val="00366BE2"/>
    <w:rsid w:val="00371016"/>
    <w:rsid w:val="00372744"/>
    <w:rsid w:val="00374EAC"/>
    <w:rsid w:val="0037703E"/>
    <w:rsid w:val="0038435A"/>
    <w:rsid w:val="00384517"/>
    <w:rsid w:val="00385D35"/>
    <w:rsid w:val="00390E66"/>
    <w:rsid w:val="003918FA"/>
    <w:rsid w:val="00391D19"/>
    <w:rsid w:val="003959F7"/>
    <w:rsid w:val="00396A83"/>
    <w:rsid w:val="00397171"/>
    <w:rsid w:val="00397421"/>
    <w:rsid w:val="00397538"/>
    <w:rsid w:val="003A1BBC"/>
    <w:rsid w:val="003A1E95"/>
    <w:rsid w:val="003A212A"/>
    <w:rsid w:val="003A4EF0"/>
    <w:rsid w:val="003A5BFC"/>
    <w:rsid w:val="003A6FB2"/>
    <w:rsid w:val="003A7102"/>
    <w:rsid w:val="003A7567"/>
    <w:rsid w:val="003A776F"/>
    <w:rsid w:val="003B05C7"/>
    <w:rsid w:val="003B07D4"/>
    <w:rsid w:val="003B1C6B"/>
    <w:rsid w:val="003B21C5"/>
    <w:rsid w:val="003B6DA1"/>
    <w:rsid w:val="003C555F"/>
    <w:rsid w:val="003D0BDE"/>
    <w:rsid w:val="003D1351"/>
    <w:rsid w:val="003D23F5"/>
    <w:rsid w:val="003D35CB"/>
    <w:rsid w:val="003D3BDB"/>
    <w:rsid w:val="003D4BFF"/>
    <w:rsid w:val="003E27A4"/>
    <w:rsid w:val="003E2A2C"/>
    <w:rsid w:val="003E3176"/>
    <w:rsid w:val="003E38F0"/>
    <w:rsid w:val="003E435E"/>
    <w:rsid w:val="003F0F70"/>
    <w:rsid w:val="003F2729"/>
    <w:rsid w:val="003F2753"/>
    <w:rsid w:val="003F3C47"/>
    <w:rsid w:val="003F7A37"/>
    <w:rsid w:val="003F7F5A"/>
    <w:rsid w:val="004010EB"/>
    <w:rsid w:val="00401537"/>
    <w:rsid w:val="0040211B"/>
    <w:rsid w:val="00402372"/>
    <w:rsid w:val="0040375C"/>
    <w:rsid w:val="00404776"/>
    <w:rsid w:val="00404A3A"/>
    <w:rsid w:val="00404B52"/>
    <w:rsid w:val="00405B84"/>
    <w:rsid w:val="00406378"/>
    <w:rsid w:val="00406540"/>
    <w:rsid w:val="00406F7E"/>
    <w:rsid w:val="00410A1D"/>
    <w:rsid w:val="004129FF"/>
    <w:rsid w:val="004135A8"/>
    <w:rsid w:val="00415B25"/>
    <w:rsid w:val="00415C69"/>
    <w:rsid w:val="004176BB"/>
    <w:rsid w:val="00422111"/>
    <w:rsid w:val="0042236A"/>
    <w:rsid w:val="00422835"/>
    <w:rsid w:val="00423E3C"/>
    <w:rsid w:val="00424EF0"/>
    <w:rsid w:val="00427603"/>
    <w:rsid w:val="00430053"/>
    <w:rsid w:val="00431140"/>
    <w:rsid w:val="00431CC4"/>
    <w:rsid w:val="0043202A"/>
    <w:rsid w:val="004322A4"/>
    <w:rsid w:val="00433347"/>
    <w:rsid w:val="00433481"/>
    <w:rsid w:val="004346D6"/>
    <w:rsid w:val="0043646C"/>
    <w:rsid w:val="00436DE3"/>
    <w:rsid w:val="00443D6B"/>
    <w:rsid w:val="004476CD"/>
    <w:rsid w:val="00450624"/>
    <w:rsid w:val="00454D0F"/>
    <w:rsid w:val="00456821"/>
    <w:rsid w:val="004575B1"/>
    <w:rsid w:val="00462D11"/>
    <w:rsid w:val="004632BA"/>
    <w:rsid w:val="0046704D"/>
    <w:rsid w:val="00467E85"/>
    <w:rsid w:val="00471D9B"/>
    <w:rsid w:val="004722E3"/>
    <w:rsid w:val="004730DC"/>
    <w:rsid w:val="00474C6D"/>
    <w:rsid w:val="0047684F"/>
    <w:rsid w:val="00480725"/>
    <w:rsid w:val="0048480F"/>
    <w:rsid w:val="004859C3"/>
    <w:rsid w:val="00487B8D"/>
    <w:rsid w:val="00492D1E"/>
    <w:rsid w:val="00492FD3"/>
    <w:rsid w:val="00493202"/>
    <w:rsid w:val="0049558C"/>
    <w:rsid w:val="004966FB"/>
    <w:rsid w:val="004A0020"/>
    <w:rsid w:val="004A1741"/>
    <w:rsid w:val="004B27CB"/>
    <w:rsid w:val="004B528C"/>
    <w:rsid w:val="004C0921"/>
    <w:rsid w:val="004C14B9"/>
    <w:rsid w:val="004C28C7"/>
    <w:rsid w:val="004C55F2"/>
    <w:rsid w:val="004C645A"/>
    <w:rsid w:val="004D127A"/>
    <w:rsid w:val="004D62F3"/>
    <w:rsid w:val="004E4D7C"/>
    <w:rsid w:val="004E5413"/>
    <w:rsid w:val="004E611D"/>
    <w:rsid w:val="004F28A8"/>
    <w:rsid w:val="004F30FB"/>
    <w:rsid w:val="004F31C2"/>
    <w:rsid w:val="004F6F1A"/>
    <w:rsid w:val="004F7818"/>
    <w:rsid w:val="00500019"/>
    <w:rsid w:val="0050464D"/>
    <w:rsid w:val="00506900"/>
    <w:rsid w:val="00510E5F"/>
    <w:rsid w:val="00510FF0"/>
    <w:rsid w:val="00513C16"/>
    <w:rsid w:val="005145D7"/>
    <w:rsid w:val="00516EE4"/>
    <w:rsid w:val="00520B03"/>
    <w:rsid w:val="005229B3"/>
    <w:rsid w:val="00522ACD"/>
    <w:rsid w:val="00525597"/>
    <w:rsid w:val="00525654"/>
    <w:rsid w:val="0052618D"/>
    <w:rsid w:val="00526246"/>
    <w:rsid w:val="0052786D"/>
    <w:rsid w:val="005349D6"/>
    <w:rsid w:val="0054187B"/>
    <w:rsid w:val="005454FF"/>
    <w:rsid w:val="0054679C"/>
    <w:rsid w:val="00547AFD"/>
    <w:rsid w:val="00547E25"/>
    <w:rsid w:val="0055066A"/>
    <w:rsid w:val="00551128"/>
    <w:rsid w:val="005537A5"/>
    <w:rsid w:val="00554A4D"/>
    <w:rsid w:val="00556427"/>
    <w:rsid w:val="00556BE8"/>
    <w:rsid w:val="005579D8"/>
    <w:rsid w:val="0056088F"/>
    <w:rsid w:val="00562656"/>
    <w:rsid w:val="00564F36"/>
    <w:rsid w:val="00565FD9"/>
    <w:rsid w:val="00567745"/>
    <w:rsid w:val="0057151F"/>
    <w:rsid w:val="00572D12"/>
    <w:rsid w:val="00573DF7"/>
    <w:rsid w:val="0057715D"/>
    <w:rsid w:val="00577CA7"/>
    <w:rsid w:val="00582A88"/>
    <w:rsid w:val="0058318F"/>
    <w:rsid w:val="00583666"/>
    <w:rsid w:val="00591DD2"/>
    <w:rsid w:val="0059366B"/>
    <w:rsid w:val="005955D7"/>
    <w:rsid w:val="0059626E"/>
    <w:rsid w:val="005A09D5"/>
    <w:rsid w:val="005A1911"/>
    <w:rsid w:val="005A2420"/>
    <w:rsid w:val="005A4A4D"/>
    <w:rsid w:val="005A4D10"/>
    <w:rsid w:val="005B08B6"/>
    <w:rsid w:val="005B6A61"/>
    <w:rsid w:val="005B6B9B"/>
    <w:rsid w:val="005B71B8"/>
    <w:rsid w:val="005B784C"/>
    <w:rsid w:val="005B7A71"/>
    <w:rsid w:val="005C0DA8"/>
    <w:rsid w:val="005C17BB"/>
    <w:rsid w:val="005C56F1"/>
    <w:rsid w:val="005C60E9"/>
    <w:rsid w:val="005D0139"/>
    <w:rsid w:val="005D2B8D"/>
    <w:rsid w:val="005E07B8"/>
    <w:rsid w:val="005E1CB8"/>
    <w:rsid w:val="005E34EF"/>
    <w:rsid w:val="005E423C"/>
    <w:rsid w:val="005E6118"/>
    <w:rsid w:val="005F029C"/>
    <w:rsid w:val="005F15E5"/>
    <w:rsid w:val="005F3C79"/>
    <w:rsid w:val="005F3F71"/>
    <w:rsid w:val="005F401C"/>
    <w:rsid w:val="005F5271"/>
    <w:rsid w:val="005F76AC"/>
    <w:rsid w:val="00600F0D"/>
    <w:rsid w:val="00602C1F"/>
    <w:rsid w:val="00606708"/>
    <w:rsid w:val="006072F8"/>
    <w:rsid w:val="00607A0C"/>
    <w:rsid w:val="00613819"/>
    <w:rsid w:val="00613EF1"/>
    <w:rsid w:val="006151C4"/>
    <w:rsid w:val="006236CC"/>
    <w:rsid w:val="00636D09"/>
    <w:rsid w:val="00637446"/>
    <w:rsid w:val="006377B1"/>
    <w:rsid w:val="00641E77"/>
    <w:rsid w:val="0064384A"/>
    <w:rsid w:val="006448FA"/>
    <w:rsid w:val="0064499F"/>
    <w:rsid w:val="00644FE3"/>
    <w:rsid w:val="006452A0"/>
    <w:rsid w:val="00645E1B"/>
    <w:rsid w:val="00646D50"/>
    <w:rsid w:val="006473A0"/>
    <w:rsid w:val="0065021C"/>
    <w:rsid w:val="00650DF7"/>
    <w:rsid w:val="00651E46"/>
    <w:rsid w:val="00652245"/>
    <w:rsid w:val="00657B4B"/>
    <w:rsid w:val="00661FA7"/>
    <w:rsid w:val="00664A94"/>
    <w:rsid w:val="006663DD"/>
    <w:rsid w:val="006719A1"/>
    <w:rsid w:val="00671FDF"/>
    <w:rsid w:val="006730E7"/>
    <w:rsid w:val="00674AC3"/>
    <w:rsid w:val="00675EEB"/>
    <w:rsid w:val="006760A0"/>
    <w:rsid w:val="006769B9"/>
    <w:rsid w:val="0068096C"/>
    <w:rsid w:val="006820DD"/>
    <w:rsid w:val="00683EAD"/>
    <w:rsid w:val="00686078"/>
    <w:rsid w:val="00686350"/>
    <w:rsid w:val="006879BB"/>
    <w:rsid w:val="006911FF"/>
    <w:rsid w:val="00693426"/>
    <w:rsid w:val="00697532"/>
    <w:rsid w:val="00697B05"/>
    <w:rsid w:val="006A5B18"/>
    <w:rsid w:val="006B2093"/>
    <w:rsid w:val="006B2BBF"/>
    <w:rsid w:val="006B41AE"/>
    <w:rsid w:val="006C2213"/>
    <w:rsid w:val="006C27F0"/>
    <w:rsid w:val="006C2877"/>
    <w:rsid w:val="006C319B"/>
    <w:rsid w:val="006C3805"/>
    <w:rsid w:val="006C3BE9"/>
    <w:rsid w:val="006C7C37"/>
    <w:rsid w:val="006D231F"/>
    <w:rsid w:val="006D4318"/>
    <w:rsid w:val="006D5087"/>
    <w:rsid w:val="006D597A"/>
    <w:rsid w:val="006D5F8A"/>
    <w:rsid w:val="006E1791"/>
    <w:rsid w:val="006E1EE0"/>
    <w:rsid w:val="006E37E4"/>
    <w:rsid w:val="006E3F97"/>
    <w:rsid w:val="006E45AE"/>
    <w:rsid w:val="006E4795"/>
    <w:rsid w:val="006E4F3D"/>
    <w:rsid w:val="006F00B0"/>
    <w:rsid w:val="006F29B3"/>
    <w:rsid w:val="006F3083"/>
    <w:rsid w:val="006F4CBF"/>
    <w:rsid w:val="006F55D4"/>
    <w:rsid w:val="006F5782"/>
    <w:rsid w:val="007012DC"/>
    <w:rsid w:val="007037D5"/>
    <w:rsid w:val="00703EC9"/>
    <w:rsid w:val="007058D6"/>
    <w:rsid w:val="007068EF"/>
    <w:rsid w:val="00707C20"/>
    <w:rsid w:val="00707FA4"/>
    <w:rsid w:val="00711149"/>
    <w:rsid w:val="00713DBE"/>
    <w:rsid w:val="00713FFD"/>
    <w:rsid w:val="007217E1"/>
    <w:rsid w:val="00723D91"/>
    <w:rsid w:val="0072679D"/>
    <w:rsid w:val="00737E40"/>
    <w:rsid w:val="00741029"/>
    <w:rsid w:val="007417C4"/>
    <w:rsid w:val="00746408"/>
    <w:rsid w:val="00746533"/>
    <w:rsid w:val="0074698F"/>
    <w:rsid w:val="00746CB7"/>
    <w:rsid w:val="00754ED5"/>
    <w:rsid w:val="0075698C"/>
    <w:rsid w:val="0075699B"/>
    <w:rsid w:val="007608C1"/>
    <w:rsid w:val="0076331E"/>
    <w:rsid w:val="00764906"/>
    <w:rsid w:val="00764BB4"/>
    <w:rsid w:val="00765C78"/>
    <w:rsid w:val="00766838"/>
    <w:rsid w:val="00771E68"/>
    <w:rsid w:val="007800D5"/>
    <w:rsid w:val="007812B8"/>
    <w:rsid w:val="007846E4"/>
    <w:rsid w:val="00784A24"/>
    <w:rsid w:val="0079035D"/>
    <w:rsid w:val="00792A18"/>
    <w:rsid w:val="00794778"/>
    <w:rsid w:val="00794CCA"/>
    <w:rsid w:val="007953D5"/>
    <w:rsid w:val="007A72BE"/>
    <w:rsid w:val="007B027E"/>
    <w:rsid w:val="007B393B"/>
    <w:rsid w:val="007B500F"/>
    <w:rsid w:val="007B611A"/>
    <w:rsid w:val="007B6397"/>
    <w:rsid w:val="007B72EE"/>
    <w:rsid w:val="007C269D"/>
    <w:rsid w:val="007C3EAF"/>
    <w:rsid w:val="007D18E2"/>
    <w:rsid w:val="007D3082"/>
    <w:rsid w:val="007E1882"/>
    <w:rsid w:val="007E5040"/>
    <w:rsid w:val="007E5519"/>
    <w:rsid w:val="007E6304"/>
    <w:rsid w:val="007E6578"/>
    <w:rsid w:val="007E776B"/>
    <w:rsid w:val="007F6222"/>
    <w:rsid w:val="007F725B"/>
    <w:rsid w:val="00800978"/>
    <w:rsid w:val="008017A3"/>
    <w:rsid w:val="00801C40"/>
    <w:rsid w:val="008025B8"/>
    <w:rsid w:val="0080265F"/>
    <w:rsid w:val="0081036D"/>
    <w:rsid w:val="008104D5"/>
    <w:rsid w:val="00815AD3"/>
    <w:rsid w:val="00815FB7"/>
    <w:rsid w:val="008174D3"/>
    <w:rsid w:val="008176B4"/>
    <w:rsid w:val="00822AFF"/>
    <w:rsid w:val="00825373"/>
    <w:rsid w:val="008344B0"/>
    <w:rsid w:val="0083483B"/>
    <w:rsid w:val="00841F1A"/>
    <w:rsid w:val="008440F1"/>
    <w:rsid w:val="008477C9"/>
    <w:rsid w:val="0085183A"/>
    <w:rsid w:val="00853B64"/>
    <w:rsid w:val="00855391"/>
    <w:rsid w:val="00860EAB"/>
    <w:rsid w:val="00861C91"/>
    <w:rsid w:val="00861CD8"/>
    <w:rsid w:val="00863708"/>
    <w:rsid w:val="00863EF9"/>
    <w:rsid w:val="00867931"/>
    <w:rsid w:val="00874C89"/>
    <w:rsid w:val="00884BEB"/>
    <w:rsid w:val="00885476"/>
    <w:rsid w:val="00885767"/>
    <w:rsid w:val="008858C3"/>
    <w:rsid w:val="00887AAF"/>
    <w:rsid w:val="00890725"/>
    <w:rsid w:val="0089232E"/>
    <w:rsid w:val="008934CE"/>
    <w:rsid w:val="0089561D"/>
    <w:rsid w:val="00896E76"/>
    <w:rsid w:val="00897C70"/>
    <w:rsid w:val="008A269E"/>
    <w:rsid w:val="008A458C"/>
    <w:rsid w:val="008A546B"/>
    <w:rsid w:val="008A77FE"/>
    <w:rsid w:val="008B167A"/>
    <w:rsid w:val="008B1A42"/>
    <w:rsid w:val="008B23D9"/>
    <w:rsid w:val="008B3249"/>
    <w:rsid w:val="008B3FC8"/>
    <w:rsid w:val="008C1E26"/>
    <w:rsid w:val="008C36F2"/>
    <w:rsid w:val="008C4CF7"/>
    <w:rsid w:val="008C62F5"/>
    <w:rsid w:val="008C67F1"/>
    <w:rsid w:val="008D51E2"/>
    <w:rsid w:val="008D5F76"/>
    <w:rsid w:val="008D63F0"/>
    <w:rsid w:val="008E2709"/>
    <w:rsid w:val="008E379A"/>
    <w:rsid w:val="008E6189"/>
    <w:rsid w:val="008E7C32"/>
    <w:rsid w:val="008F1C30"/>
    <w:rsid w:val="008F2134"/>
    <w:rsid w:val="008F2B24"/>
    <w:rsid w:val="008F3548"/>
    <w:rsid w:val="008F4167"/>
    <w:rsid w:val="008F46D8"/>
    <w:rsid w:val="008F5088"/>
    <w:rsid w:val="008F6A78"/>
    <w:rsid w:val="008F77BC"/>
    <w:rsid w:val="0090667C"/>
    <w:rsid w:val="0091255A"/>
    <w:rsid w:val="00912A23"/>
    <w:rsid w:val="009214CA"/>
    <w:rsid w:val="00921FD3"/>
    <w:rsid w:val="009239CA"/>
    <w:rsid w:val="009278D8"/>
    <w:rsid w:val="00930308"/>
    <w:rsid w:val="00930A62"/>
    <w:rsid w:val="009347ED"/>
    <w:rsid w:val="009358AD"/>
    <w:rsid w:val="00935FC0"/>
    <w:rsid w:val="009371A9"/>
    <w:rsid w:val="009438B3"/>
    <w:rsid w:val="0094604E"/>
    <w:rsid w:val="009471E6"/>
    <w:rsid w:val="009473A4"/>
    <w:rsid w:val="00947C0C"/>
    <w:rsid w:val="00947E3E"/>
    <w:rsid w:val="009602A0"/>
    <w:rsid w:val="00960636"/>
    <w:rsid w:val="009635A0"/>
    <w:rsid w:val="00963E48"/>
    <w:rsid w:val="0096583D"/>
    <w:rsid w:val="0096663E"/>
    <w:rsid w:val="00967294"/>
    <w:rsid w:val="009716F6"/>
    <w:rsid w:val="00976512"/>
    <w:rsid w:val="00976922"/>
    <w:rsid w:val="00976BAD"/>
    <w:rsid w:val="00985F4F"/>
    <w:rsid w:val="009923C3"/>
    <w:rsid w:val="0099574B"/>
    <w:rsid w:val="00995EF2"/>
    <w:rsid w:val="0099610F"/>
    <w:rsid w:val="009A5B9F"/>
    <w:rsid w:val="009A6279"/>
    <w:rsid w:val="009A63E9"/>
    <w:rsid w:val="009B0F3C"/>
    <w:rsid w:val="009B374D"/>
    <w:rsid w:val="009B4205"/>
    <w:rsid w:val="009B777E"/>
    <w:rsid w:val="009C07E1"/>
    <w:rsid w:val="009C374D"/>
    <w:rsid w:val="009C5970"/>
    <w:rsid w:val="009C6F86"/>
    <w:rsid w:val="009D1C49"/>
    <w:rsid w:val="009D2EB7"/>
    <w:rsid w:val="009D4A37"/>
    <w:rsid w:val="009D4EBD"/>
    <w:rsid w:val="009D6659"/>
    <w:rsid w:val="009D7A56"/>
    <w:rsid w:val="009D7CE1"/>
    <w:rsid w:val="009E0AF8"/>
    <w:rsid w:val="009E1B70"/>
    <w:rsid w:val="009E518F"/>
    <w:rsid w:val="009E6F71"/>
    <w:rsid w:val="009F42E3"/>
    <w:rsid w:val="009F6B91"/>
    <w:rsid w:val="00A00CA7"/>
    <w:rsid w:val="00A018FA"/>
    <w:rsid w:val="00A031D7"/>
    <w:rsid w:val="00A032BA"/>
    <w:rsid w:val="00A048CA"/>
    <w:rsid w:val="00A072E6"/>
    <w:rsid w:val="00A07BF5"/>
    <w:rsid w:val="00A07FE5"/>
    <w:rsid w:val="00A10848"/>
    <w:rsid w:val="00A135B2"/>
    <w:rsid w:val="00A147C4"/>
    <w:rsid w:val="00A16053"/>
    <w:rsid w:val="00A20465"/>
    <w:rsid w:val="00A20619"/>
    <w:rsid w:val="00A23AC3"/>
    <w:rsid w:val="00A23D1C"/>
    <w:rsid w:val="00A26439"/>
    <w:rsid w:val="00A277FB"/>
    <w:rsid w:val="00A309AF"/>
    <w:rsid w:val="00A30D1C"/>
    <w:rsid w:val="00A31392"/>
    <w:rsid w:val="00A32A56"/>
    <w:rsid w:val="00A3704A"/>
    <w:rsid w:val="00A40B1A"/>
    <w:rsid w:val="00A40F3C"/>
    <w:rsid w:val="00A41670"/>
    <w:rsid w:val="00A41B9A"/>
    <w:rsid w:val="00A428D7"/>
    <w:rsid w:val="00A44001"/>
    <w:rsid w:val="00A46C8F"/>
    <w:rsid w:val="00A50829"/>
    <w:rsid w:val="00A53767"/>
    <w:rsid w:val="00A53BD8"/>
    <w:rsid w:val="00A53E0F"/>
    <w:rsid w:val="00A569E6"/>
    <w:rsid w:val="00A56C9B"/>
    <w:rsid w:val="00A575BA"/>
    <w:rsid w:val="00A57C85"/>
    <w:rsid w:val="00A61F4B"/>
    <w:rsid w:val="00A670B9"/>
    <w:rsid w:val="00A717EB"/>
    <w:rsid w:val="00A725EF"/>
    <w:rsid w:val="00A74F24"/>
    <w:rsid w:val="00A76F6F"/>
    <w:rsid w:val="00A81E8E"/>
    <w:rsid w:val="00A820DF"/>
    <w:rsid w:val="00A82BF5"/>
    <w:rsid w:val="00A84D0F"/>
    <w:rsid w:val="00A91B61"/>
    <w:rsid w:val="00A93415"/>
    <w:rsid w:val="00A95848"/>
    <w:rsid w:val="00A95CB5"/>
    <w:rsid w:val="00AA67C2"/>
    <w:rsid w:val="00AB15C2"/>
    <w:rsid w:val="00AB33E6"/>
    <w:rsid w:val="00AB5496"/>
    <w:rsid w:val="00AB765A"/>
    <w:rsid w:val="00AC0CC5"/>
    <w:rsid w:val="00AC2F4A"/>
    <w:rsid w:val="00AC4CF8"/>
    <w:rsid w:val="00AC4D87"/>
    <w:rsid w:val="00AD3920"/>
    <w:rsid w:val="00AD59EB"/>
    <w:rsid w:val="00AD5B8C"/>
    <w:rsid w:val="00AE0333"/>
    <w:rsid w:val="00AE14C6"/>
    <w:rsid w:val="00AE3918"/>
    <w:rsid w:val="00AE3966"/>
    <w:rsid w:val="00AE40AB"/>
    <w:rsid w:val="00AE4F8B"/>
    <w:rsid w:val="00AE54AC"/>
    <w:rsid w:val="00AF44FD"/>
    <w:rsid w:val="00AF5E39"/>
    <w:rsid w:val="00AF7067"/>
    <w:rsid w:val="00B05587"/>
    <w:rsid w:val="00B07999"/>
    <w:rsid w:val="00B10F9B"/>
    <w:rsid w:val="00B16189"/>
    <w:rsid w:val="00B21BCE"/>
    <w:rsid w:val="00B22114"/>
    <w:rsid w:val="00B24608"/>
    <w:rsid w:val="00B26446"/>
    <w:rsid w:val="00B33FE8"/>
    <w:rsid w:val="00B34AA2"/>
    <w:rsid w:val="00B34EE1"/>
    <w:rsid w:val="00B376FE"/>
    <w:rsid w:val="00B41561"/>
    <w:rsid w:val="00B44800"/>
    <w:rsid w:val="00B47FC5"/>
    <w:rsid w:val="00B50E9E"/>
    <w:rsid w:val="00B534A9"/>
    <w:rsid w:val="00B53A2A"/>
    <w:rsid w:val="00B53D64"/>
    <w:rsid w:val="00B60487"/>
    <w:rsid w:val="00B60631"/>
    <w:rsid w:val="00B61542"/>
    <w:rsid w:val="00B6357E"/>
    <w:rsid w:val="00B659E0"/>
    <w:rsid w:val="00B74228"/>
    <w:rsid w:val="00B873B4"/>
    <w:rsid w:val="00B87EFD"/>
    <w:rsid w:val="00B905BE"/>
    <w:rsid w:val="00B95E13"/>
    <w:rsid w:val="00B96C0E"/>
    <w:rsid w:val="00BA0394"/>
    <w:rsid w:val="00BA03ED"/>
    <w:rsid w:val="00BA6123"/>
    <w:rsid w:val="00BA7BF6"/>
    <w:rsid w:val="00BA7CDF"/>
    <w:rsid w:val="00BB0D68"/>
    <w:rsid w:val="00BB0DC0"/>
    <w:rsid w:val="00BB6238"/>
    <w:rsid w:val="00BB645A"/>
    <w:rsid w:val="00BB6FCF"/>
    <w:rsid w:val="00BC0929"/>
    <w:rsid w:val="00BC2636"/>
    <w:rsid w:val="00BC6648"/>
    <w:rsid w:val="00BD4010"/>
    <w:rsid w:val="00BD43F5"/>
    <w:rsid w:val="00BD4D3F"/>
    <w:rsid w:val="00BD68F7"/>
    <w:rsid w:val="00BE133D"/>
    <w:rsid w:val="00BE5513"/>
    <w:rsid w:val="00BE6393"/>
    <w:rsid w:val="00BE68F6"/>
    <w:rsid w:val="00BE6FAE"/>
    <w:rsid w:val="00BF24D7"/>
    <w:rsid w:val="00BF36D3"/>
    <w:rsid w:val="00BF37F4"/>
    <w:rsid w:val="00BF55CD"/>
    <w:rsid w:val="00C01087"/>
    <w:rsid w:val="00C019A2"/>
    <w:rsid w:val="00C030EC"/>
    <w:rsid w:val="00C05C57"/>
    <w:rsid w:val="00C10306"/>
    <w:rsid w:val="00C11204"/>
    <w:rsid w:val="00C13CC3"/>
    <w:rsid w:val="00C14A0C"/>
    <w:rsid w:val="00C16151"/>
    <w:rsid w:val="00C16840"/>
    <w:rsid w:val="00C200F9"/>
    <w:rsid w:val="00C21369"/>
    <w:rsid w:val="00C21975"/>
    <w:rsid w:val="00C25F2E"/>
    <w:rsid w:val="00C2668E"/>
    <w:rsid w:val="00C27A31"/>
    <w:rsid w:val="00C30A3B"/>
    <w:rsid w:val="00C32F52"/>
    <w:rsid w:val="00C34165"/>
    <w:rsid w:val="00C348BA"/>
    <w:rsid w:val="00C406AD"/>
    <w:rsid w:val="00C40D40"/>
    <w:rsid w:val="00C41128"/>
    <w:rsid w:val="00C41F30"/>
    <w:rsid w:val="00C42E32"/>
    <w:rsid w:val="00C5423A"/>
    <w:rsid w:val="00C56390"/>
    <w:rsid w:val="00C61012"/>
    <w:rsid w:val="00C61767"/>
    <w:rsid w:val="00C61C52"/>
    <w:rsid w:val="00C65044"/>
    <w:rsid w:val="00C71011"/>
    <w:rsid w:val="00C77DBD"/>
    <w:rsid w:val="00C8230B"/>
    <w:rsid w:val="00C85981"/>
    <w:rsid w:val="00C86658"/>
    <w:rsid w:val="00C86BBB"/>
    <w:rsid w:val="00C91AF5"/>
    <w:rsid w:val="00C91D8E"/>
    <w:rsid w:val="00C963F7"/>
    <w:rsid w:val="00C976C0"/>
    <w:rsid w:val="00CA053C"/>
    <w:rsid w:val="00CA2907"/>
    <w:rsid w:val="00CA552D"/>
    <w:rsid w:val="00CA5CCC"/>
    <w:rsid w:val="00CA759D"/>
    <w:rsid w:val="00CA8628"/>
    <w:rsid w:val="00CB1BEB"/>
    <w:rsid w:val="00CB1CFE"/>
    <w:rsid w:val="00CB2683"/>
    <w:rsid w:val="00CB45B4"/>
    <w:rsid w:val="00CB53F4"/>
    <w:rsid w:val="00CB7887"/>
    <w:rsid w:val="00CB79F8"/>
    <w:rsid w:val="00CC0118"/>
    <w:rsid w:val="00CC0A4A"/>
    <w:rsid w:val="00CC4134"/>
    <w:rsid w:val="00CC4B71"/>
    <w:rsid w:val="00CC7737"/>
    <w:rsid w:val="00CC7E53"/>
    <w:rsid w:val="00CD13D9"/>
    <w:rsid w:val="00CD1BB8"/>
    <w:rsid w:val="00CD1DB1"/>
    <w:rsid w:val="00CD27E4"/>
    <w:rsid w:val="00CD5274"/>
    <w:rsid w:val="00CE0603"/>
    <w:rsid w:val="00CE27D4"/>
    <w:rsid w:val="00CE561A"/>
    <w:rsid w:val="00CE7532"/>
    <w:rsid w:val="00CF27F4"/>
    <w:rsid w:val="00CF5105"/>
    <w:rsid w:val="00CF6E14"/>
    <w:rsid w:val="00D0017D"/>
    <w:rsid w:val="00D00670"/>
    <w:rsid w:val="00D05EF6"/>
    <w:rsid w:val="00D06430"/>
    <w:rsid w:val="00D0777B"/>
    <w:rsid w:val="00D10E69"/>
    <w:rsid w:val="00D13F13"/>
    <w:rsid w:val="00D1513B"/>
    <w:rsid w:val="00D154A9"/>
    <w:rsid w:val="00D176A2"/>
    <w:rsid w:val="00D2172D"/>
    <w:rsid w:val="00D22EA8"/>
    <w:rsid w:val="00D2335F"/>
    <w:rsid w:val="00D26E22"/>
    <w:rsid w:val="00D27275"/>
    <w:rsid w:val="00D27460"/>
    <w:rsid w:val="00D309F7"/>
    <w:rsid w:val="00D30E78"/>
    <w:rsid w:val="00D30ED8"/>
    <w:rsid w:val="00D33204"/>
    <w:rsid w:val="00D3390B"/>
    <w:rsid w:val="00D376B8"/>
    <w:rsid w:val="00D41CF9"/>
    <w:rsid w:val="00D440DE"/>
    <w:rsid w:val="00D4608C"/>
    <w:rsid w:val="00D464B8"/>
    <w:rsid w:val="00D520C8"/>
    <w:rsid w:val="00D61952"/>
    <w:rsid w:val="00D61E51"/>
    <w:rsid w:val="00D64061"/>
    <w:rsid w:val="00D6495B"/>
    <w:rsid w:val="00D65F6E"/>
    <w:rsid w:val="00D665CB"/>
    <w:rsid w:val="00D67364"/>
    <w:rsid w:val="00D7152B"/>
    <w:rsid w:val="00D73428"/>
    <w:rsid w:val="00D74DF8"/>
    <w:rsid w:val="00D77F64"/>
    <w:rsid w:val="00D829E9"/>
    <w:rsid w:val="00D86671"/>
    <w:rsid w:val="00D87EB0"/>
    <w:rsid w:val="00D90C4A"/>
    <w:rsid w:val="00D9109D"/>
    <w:rsid w:val="00D92FE7"/>
    <w:rsid w:val="00D94821"/>
    <w:rsid w:val="00D94A7E"/>
    <w:rsid w:val="00D9689C"/>
    <w:rsid w:val="00DA321D"/>
    <w:rsid w:val="00DA48A7"/>
    <w:rsid w:val="00DA4A31"/>
    <w:rsid w:val="00DA5AD3"/>
    <w:rsid w:val="00DB019F"/>
    <w:rsid w:val="00DB3BC5"/>
    <w:rsid w:val="00DB423A"/>
    <w:rsid w:val="00DB4286"/>
    <w:rsid w:val="00DB4BC6"/>
    <w:rsid w:val="00DB52E8"/>
    <w:rsid w:val="00DB7C28"/>
    <w:rsid w:val="00DC3855"/>
    <w:rsid w:val="00DD04CE"/>
    <w:rsid w:val="00DE0E8B"/>
    <w:rsid w:val="00DE169C"/>
    <w:rsid w:val="00DE44F1"/>
    <w:rsid w:val="00DF2D1D"/>
    <w:rsid w:val="00DF3A86"/>
    <w:rsid w:val="00DF3D19"/>
    <w:rsid w:val="00E01D62"/>
    <w:rsid w:val="00E01F3E"/>
    <w:rsid w:val="00E03E08"/>
    <w:rsid w:val="00E07A40"/>
    <w:rsid w:val="00E1273B"/>
    <w:rsid w:val="00E13399"/>
    <w:rsid w:val="00E13F97"/>
    <w:rsid w:val="00E172D5"/>
    <w:rsid w:val="00E17651"/>
    <w:rsid w:val="00E23F49"/>
    <w:rsid w:val="00E25464"/>
    <w:rsid w:val="00E2553A"/>
    <w:rsid w:val="00E25A0A"/>
    <w:rsid w:val="00E34253"/>
    <w:rsid w:val="00E404C0"/>
    <w:rsid w:val="00E41551"/>
    <w:rsid w:val="00E42534"/>
    <w:rsid w:val="00E42C68"/>
    <w:rsid w:val="00E43508"/>
    <w:rsid w:val="00E462E1"/>
    <w:rsid w:val="00E504CE"/>
    <w:rsid w:val="00E51193"/>
    <w:rsid w:val="00E513C7"/>
    <w:rsid w:val="00E516C3"/>
    <w:rsid w:val="00E546B6"/>
    <w:rsid w:val="00E554DD"/>
    <w:rsid w:val="00E56171"/>
    <w:rsid w:val="00E62B11"/>
    <w:rsid w:val="00E64D1B"/>
    <w:rsid w:val="00E66C29"/>
    <w:rsid w:val="00E727E7"/>
    <w:rsid w:val="00E74097"/>
    <w:rsid w:val="00E7460F"/>
    <w:rsid w:val="00E76318"/>
    <w:rsid w:val="00E8080D"/>
    <w:rsid w:val="00E80940"/>
    <w:rsid w:val="00E811FA"/>
    <w:rsid w:val="00E84329"/>
    <w:rsid w:val="00E91496"/>
    <w:rsid w:val="00E921C7"/>
    <w:rsid w:val="00E941E1"/>
    <w:rsid w:val="00EA2442"/>
    <w:rsid w:val="00EA7023"/>
    <w:rsid w:val="00EB078A"/>
    <w:rsid w:val="00EB0912"/>
    <w:rsid w:val="00EB1B20"/>
    <w:rsid w:val="00EB1BDA"/>
    <w:rsid w:val="00EB3F24"/>
    <w:rsid w:val="00EB59E3"/>
    <w:rsid w:val="00EB6182"/>
    <w:rsid w:val="00EB63CD"/>
    <w:rsid w:val="00EC00DB"/>
    <w:rsid w:val="00EC0139"/>
    <w:rsid w:val="00EC02D9"/>
    <w:rsid w:val="00EC04BE"/>
    <w:rsid w:val="00EC1C77"/>
    <w:rsid w:val="00EC3B5A"/>
    <w:rsid w:val="00EC4FDF"/>
    <w:rsid w:val="00EC6844"/>
    <w:rsid w:val="00EC7640"/>
    <w:rsid w:val="00ED1280"/>
    <w:rsid w:val="00ED192D"/>
    <w:rsid w:val="00ED40D9"/>
    <w:rsid w:val="00ED46B0"/>
    <w:rsid w:val="00ED5630"/>
    <w:rsid w:val="00ED5989"/>
    <w:rsid w:val="00ED771B"/>
    <w:rsid w:val="00EE3B28"/>
    <w:rsid w:val="00EF1F56"/>
    <w:rsid w:val="00EF209E"/>
    <w:rsid w:val="00EF2574"/>
    <w:rsid w:val="00EF558D"/>
    <w:rsid w:val="00F02529"/>
    <w:rsid w:val="00F04192"/>
    <w:rsid w:val="00F06078"/>
    <w:rsid w:val="00F06EBD"/>
    <w:rsid w:val="00F136A3"/>
    <w:rsid w:val="00F1466E"/>
    <w:rsid w:val="00F156BD"/>
    <w:rsid w:val="00F1694E"/>
    <w:rsid w:val="00F1718D"/>
    <w:rsid w:val="00F17373"/>
    <w:rsid w:val="00F20C7A"/>
    <w:rsid w:val="00F2184C"/>
    <w:rsid w:val="00F22232"/>
    <w:rsid w:val="00F22A9B"/>
    <w:rsid w:val="00F242BC"/>
    <w:rsid w:val="00F275A8"/>
    <w:rsid w:val="00F31586"/>
    <w:rsid w:val="00F31BD0"/>
    <w:rsid w:val="00F3256B"/>
    <w:rsid w:val="00F35C7D"/>
    <w:rsid w:val="00F37C30"/>
    <w:rsid w:val="00F41850"/>
    <w:rsid w:val="00F43A7D"/>
    <w:rsid w:val="00F4548C"/>
    <w:rsid w:val="00F546C3"/>
    <w:rsid w:val="00F55C11"/>
    <w:rsid w:val="00F64028"/>
    <w:rsid w:val="00F64816"/>
    <w:rsid w:val="00F70614"/>
    <w:rsid w:val="00F7245E"/>
    <w:rsid w:val="00F72B2E"/>
    <w:rsid w:val="00F73D9C"/>
    <w:rsid w:val="00F76788"/>
    <w:rsid w:val="00F82BBF"/>
    <w:rsid w:val="00F85485"/>
    <w:rsid w:val="00F85DDE"/>
    <w:rsid w:val="00F86986"/>
    <w:rsid w:val="00F92FD4"/>
    <w:rsid w:val="00F94D16"/>
    <w:rsid w:val="00F95453"/>
    <w:rsid w:val="00F96552"/>
    <w:rsid w:val="00F97F08"/>
    <w:rsid w:val="00FA1E5C"/>
    <w:rsid w:val="00FA28AB"/>
    <w:rsid w:val="00FA2B19"/>
    <w:rsid w:val="00FA50E2"/>
    <w:rsid w:val="00FA6B38"/>
    <w:rsid w:val="00FB057A"/>
    <w:rsid w:val="00FB367E"/>
    <w:rsid w:val="00FC1DF5"/>
    <w:rsid w:val="00FC2811"/>
    <w:rsid w:val="00FC2847"/>
    <w:rsid w:val="00FC7CA6"/>
    <w:rsid w:val="00FD0853"/>
    <w:rsid w:val="00FD136E"/>
    <w:rsid w:val="00FD381D"/>
    <w:rsid w:val="00FD4565"/>
    <w:rsid w:val="00FD6112"/>
    <w:rsid w:val="00FE14A8"/>
    <w:rsid w:val="00FE2CDF"/>
    <w:rsid w:val="00FE534B"/>
    <w:rsid w:val="00FE55D5"/>
    <w:rsid w:val="00FE5A6F"/>
    <w:rsid w:val="00FE755F"/>
    <w:rsid w:val="00FF1941"/>
    <w:rsid w:val="00FF3A39"/>
    <w:rsid w:val="00FF7384"/>
    <w:rsid w:val="013D62DA"/>
    <w:rsid w:val="015A6C5C"/>
    <w:rsid w:val="03958C83"/>
    <w:rsid w:val="03CADC32"/>
    <w:rsid w:val="03F9FE48"/>
    <w:rsid w:val="04177BC8"/>
    <w:rsid w:val="04DAF5F1"/>
    <w:rsid w:val="05EABB6A"/>
    <w:rsid w:val="0610515E"/>
    <w:rsid w:val="06245FE8"/>
    <w:rsid w:val="065D9DF5"/>
    <w:rsid w:val="06FA039F"/>
    <w:rsid w:val="0705AB63"/>
    <w:rsid w:val="08B49841"/>
    <w:rsid w:val="08FA4C40"/>
    <w:rsid w:val="0A811424"/>
    <w:rsid w:val="0A87772C"/>
    <w:rsid w:val="0B6AF761"/>
    <w:rsid w:val="0C820C86"/>
    <w:rsid w:val="0C976E9A"/>
    <w:rsid w:val="0CDB6D2E"/>
    <w:rsid w:val="0DFAE20D"/>
    <w:rsid w:val="0F200C97"/>
    <w:rsid w:val="0F548547"/>
    <w:rsid w:val="0F938B40"/>
    <w:rsid w:val="0FE4F12E"/>
    <w:rsid w:val="0FFAC2B0"/>
    <w:rsid w:val="116F4FCA"/>
    <w:rsid w:val="117D42B0"/>
    <w:rsid w:val="1193031D"/>
    <w:rsid w:val="120DEA79"/>
    <w:rsid w:val="1226CB2C"/>
    <w:rsid w:val="128C2609"/>
    <w:rsid w:val="12F633FD"/>
    <w:rsid w:val="132A10DD"/>
    <w:rsid w:val="1492045E"/>
    <w:rsid w:val="15CBB451"/>
    <w:rsid w:val="15E518AF"/>
    <w:rsid w:val="170C90E6"/>
    <w:rsid w:val="18ED395C"/>
    <w:rsid w:val="18F3A95D"/>
    <w:rsid w:val="190BE341"/>
    <w:rsid w:val="195CC945"/>
    <w:rsid w:val="1AC1B4BA"/>
    <w:rsid w:val="1D6197C3"/>
    <w:rsid w:val="1E3DD857"/>
    <w:rsid w:val="1F9F2736"/>
    <w:rsid w:val="2080FC6A"/>
    <w:rsid w:val="20A0992B"/>
    <w:rsid w:val="20A81677"/>
    <w:rsid w:val="222BF9FF"/>
    <w:rsid w:val="223F90BA"/>
    <w:rsid w:val="22910EFC"/>
    <w:rsid w:val="243B6D12"/>
    <w:rsid w:val="24A941FC"/>
    <w:rsid w:val="24F63EAF"/>
    <w:rsid w:val="2599168B"/>
    <w:rsid w:val="25DF1F66"/>
    <w:rsid w:val="2706D71B"/>
    <w:rsid w:val="272B4602"/>
    <w:rsid w:val="285C3165"/>
    <w:rsid w:val="29B549B0"/>
    <w:rsid w:val="2A135F42"/>
    <w:rsid w:val="2A2AA67C"/>
    <w:rsid w:val="2A3926AF"/>
    <w:rsid w:val="2A66B002"/>
    <w:rsid w:val="2A83CA4C"/>
    <w:rsid w:val="2AB5493E"/>
    <w:rsid w:val="2ACAAED6"/>
    <w:rsid w:val="2B088FD7"/>
    <w:rsid w:val="2CA9C1E2"/>
    <w:rsid w:val="2D7AD823"/>
    <w:rsid w:val="2E25D373"/>
    <w:rsid w:val="2E4B3E79"/>
    <w:rsid w:val="2E653ABC"/>
    <w:rsid w:val="2EDDF43E"/>
    <w:rsid w:val="2F81DE5F"/>
    <w:rsid w:val="2F88BA61"/>
    <w:rsid w:val="30574791"/>
    <w:rsid w:val="31CEC961"/>
    <w:rsid w:val="31DB3595"/>
    <w:rsid w:val="31E78D17"/>
    <w:rsid w:val="325E0ACE"/>
    <w:rsid w:val="32F4D948"/>
    <w:rsid w:val="333ACC56"/>
    <w:rsid w:val="339D5757"/>
    <w:rsid w:val="33EEEA97"/>
    <w:rsid w:val="33F6B3EC"/>
    <w:rsid w:val="340207DA"/>
    <w:rsid w:val="34430327"/>
    <w:rsid w:val="34C01278"/>
    <w:rsid w:val="3536C61A"/>
    <w:rsid w:val="3556385D"/>
    <w:rsid w:val="359DD83B"/>
    <w:rsid w:val="35DAB3A8"/>
    <w:rsid w:val="372AC86D"/>
    <w:rsid w:val="37BE6BE8"/>
    <w:rsid w:val="37F78FA2"/>
    <w:rsid w:val="385C39B8"/>
    <w:rsid w:val="399F909E"/>
    <w:rsid w:val="3B928869"/>
    <w:rsid w:val="3BB08AFC"/>
    <w:rsid w:val="3BBF2FFB"/>
    <w:rsid w:val="3C6CC85B"/>
    <w:rsid w:val="3C964750"/>
    <w:rsid w:val="40A1320B"/>
    <w:rsid w:val="40C35A22"/>
    <w:rsid w:val="40DA0A57"/>
    <w:rsid w:val="41804D99"/>
    <w:rsid w:val="41C6AFE6"/>
    <w:rsid w:val="424E8629"/>
    <w:rsid w:val="435EB709"/>
    <w:rsid w:val="44943B89"/>
    <w:rsid w:val="44F28D90"/>
    <w:rsid w:val="455399C3"/>
    <w:rsid w:val="45A3092A"/>
    <w:rsid w:val="45AA825E"/>
    <w:rsid w:val="462D2DA2"/>
    <w:rsid w:val="46A7BEF8"/>
    <w:rsid w:val="47266BCC"/>
    <w:rsid w:val="479597DD"/>
    <w:rsid w:val="47C8FE03"/>
    <w:rsid w:val="4858692E"/>
    <w:rsid w:val="49D2E23C"/>
    <w:rsid w:val="4A495FD1"/>
    <w:rsid w:val="4A9638C9"/>
    <w:rsid w:val="4AA001D1"/>
    <w:rsid w:val="4AECE0D3"/>
    <w:rsid w:val="4B66FF93"/>
    <w:rsid w:val="4C4CA1E7"/>
    <w:rsid w:val="4C9BB070"/>
    <w:rsid w:val="4DCEC63D"/>
    <w:rsid w:val="4E011ABB"/>
    <w:rsid w:val="4E19ED64"/>
    <w:rsid w:val="4E3B5DD9"/>
    <w:rsid w:val="4F0D3703"/>
    <w:rsid w:val="4F5CEC5B"/>
    <w:rsid w:val="4F72A230"/>
    <w:rsid w:val="4FC5069B"/>
    <w:rsid w:val="50167721"/>
    <w:rsid w:val="5094D15C"/>
    <w:rsid w:val="50FB15DD"/>
    <w:rsid w:val="5218718C"/>
    <w:rsid w:val="521A3215"/>
    <w:rsid w:val="5230A1BD"/>
    <w:rsid w:val="52339673"/>
    <w:rsid w:val="52479B5B"/>
    <w:rsid w:val="52D00610"/>
    <w:rsid w:val="54CACB9A"/>
    <w:rsid w:val="550FFBD5"/>
    <w:rsid w:val="55B0B84D"/>
    <w:rsid w:val="55F7BB44"/>
    <w:rsid w:val="561BE882"/>
    <w:rsid w:val="574C88AE"/>
    <w:rsid w:val="57A6BA2A"/>
    <w:rsid w:val="5842B2C7"/>
    <w:rsid w:val="59B01587"/>
    <w:rsid w:val="59B267D4"/>
    <w:rsid w:val="59B622B6"/>
    <w:rsid w:val="59C249C8"/>
    <w:rsid w:val="5ABF2337"/>
    <w:rsid w:val="5BC1505C"/>
    <w:rsid w:val="5C1B12B6"/>
    <w:rsid w:val="5D0A2592"/>
    <w:rsid w:val="5D9F11E3"/>
    <w:rsid w:val="5E13D9EE"/>
    <w:rsid w:val="5E40FBF9"/>
    <w:rsid w:val="5E7B4D5F"/>
    <w:rsid w:val="5EE230C8"/>
    <w:rsid w:val="5F150089"/>
    <w:rsid w:val="5FFA9AFB"/>
    <w:rsid w:val="60EF8D47"/>
    <w:rsid w:val="6157EC7A"/>
    <w:rsid w:val="61996A0F"/>
    <w:rsid w:val="61B21A4F"/>
    <w:rsid w:val="61E72DE7"/>
    <w:rsid w:val="62257753"/>
    <w:rsid w:val="632454D3"/>
    <w:rsid w:val="645DD803"/>
    <w:rsid w:val="65C64B1A"/>
    <w:rsid w:val="66361842"/>
    <w:rsid w:val="67C5C773"/>
    <w:rsid w:val="6908A22F"/>
    <w:rsid w:val="694A9705"/>
    <w:rsid w:val="6B5AC354"/>
    <w:rsid w:val="6CB1D2BB"/>
    <w:rsid w:val="6CBA60E9"/>
    <w:rsid w:val="6FB03960"/>
    <w:rsid w:val="70180172"/>
    <w:rsid w:val="71212ACE"/>
    <w:rsid w:val="73D09BD5"/>
    <w:rsid w:val="75756DC2"/>
    <w:rsid w:val="7605414C"/>
    <w:rsid w:val="7681A8B8"/>
    <w:rsid w:val="76AF8EE5"/>
    <w:rsid w:val="76D031D7"/>
    <w:rsid w:val="77806939"/>
    <w:rsid w:val="78872DA8"/>
    <w:rsid w:val="7A1906F5"/>
    <w:rsid w:val="7A7178A3"/>
    <w:rsid w:val="7BA82473"/>
    <w:rsid w:val="7D01338C"/>
    <w:rsid w:val="7E2BC3B0"/>
    <w:rsid w:val="7EA06AEC"/>
    <w:rsid w:val="7EB90943"/>
    <w:rsid w:val="7EF61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B2767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6C0"/>
    <w:pPr>
      <w:spacing w:after="120"/>
    </w:pPr>
    <w:rPr>
      <w:rFonts w:ascii="Arial" w:hAnsi="Arial"/>
    </w:rPr>
  </w:style>
  <w:style w:type="paragraph" w:styleId="Heading1">
    <w:name w:val="heading 1"/>
    <w:basedOn w:val="Normal"/>
    <w:next w:val="Normal"/>
    <w:link w:val="Heading1Char"/>
    <w:uiPriority w:val="9"/>
    <w:qFormat/>
    <w:rsid w:val="00853B64"/>
    <w:pPr>
      <w:keepNext/>
      <w:keepLines/>
      <w:pageBreakBefore/>
      <w:numPr>
        <w:numId w:val="31"/>
      </w:numPr>
      <w:spacing w:before="360"/>
      <w:outlineLvl w:val="0"/>
    </w:pPr>
    <w:rPr>
      <w:rFonts w:eastAsia="Times New Roman" w:cstheme="majorBidi"/>
      <w:b/>
      <w:color w:val="1F3864" w:themeColor="accent1" w:themeShade="80"/>
      <w:sz w:val="26"/>
      <w:szCs w:val="26"/>
    </w:rPr>
  </w:style>
  <w:style w:type="paragraph" w:styleId="Heading2">
    <w:name w:val="heading 2"/>
    <w:basedOn w:val="Heading3"/>
    <w:next w:val="Normal"/>
    <w:link w:val="Heading2Char"/>
    <w:uiPriority w:val="9"/>
    <w:unhideWhenUsed/>
    <w:qFormat/>
    <w:rsid w:val="00A46C8F"/>
    <w:pPr>
      <w:numPr>
        <w:ilvl w:val="1"/>
      </w:numPr>
      <w:outlineLvl w:val="1"/>
    </w:pPr>
  </w:style>
  <w:style w:type="paragraph" w:styleId="Heading3">
    <w:name w:val="heading 3"/>
    <w:basedOn w:val="Normal"/>
    <w:next w:val="Normal"/>
    <w:link w:val="Heading3Char"/>
    <w:uiPriority w:val="9"/>
    <w:unhideWhenUsed/>
    <w:qFormat/>
    <w:rsid w:val="00853B64"/>
    <w:pPr>
      <w:keepNext/>
      <w:keepLines/>
      <w:numPr>
        <w:ilvl w:val="2"/>
        <w:numId w:val="31"/>
      </w:numPr>
      <w:spacing w:before="240"/>
      <w:outlineLvl w:val="2"/>
    </w:pPr>
    <w:rPr>
      <w:rFonts w:eastAsiaTheme="majorEastAsia" w:cs="Arial"/>
      <w:b/>
      <w:color w:val="1F3763" w:themeColor="accent1" w:themeShade="7F"/>
      <w:sz w:val="26"/>
      <w:szCs w:val="24"/>
    </w:rPr>
  </w:style>
  <w:style w:type="paragraph" w:styleId="Heading4">
    <w:name w:val="heading 4"/>
    <w:basedOn w:val="Normal"/>
    <w:next w:val="Normal"/>
    <w:link w:val="Heading4Char"/>
    <w:uiPriority w:val="9"/>
    <w:unhideWhenUsed/>
    <w:qFormat/>
    <w:rsid w:val="007417C4"/>
    <w:pPr>
      <w:keepNext/>
      <w:keepLines/>
      <w:numPr>
        <w:ilvl w:val="3"/>
        <w:numId w:val="36"/>
      </w:numPr>
      <w:spacing w:before="240"/>
      <w:outlineLvl w:val="3"/>
    </w:pPr>
    <w:rPr>
      <w:rFonts w:eastAsiaTheme="majorEastAsia" w:cs="Arial"/>
      <w:b/>
      <w:iCs/>
      <w:color w:val="1F3864" w:themeColor="accent1" w:themeShade="80"/>
      <w:sz w:val="24"/>
    </w:rPr>
  </w:style>
  <w:style w:type="paragraph" w:styleId="Heading5">
    <w:name w:val="heading 5"/>
    <w:basedOn w:val="Heading4"/>
    <w:next w:val="Normal"/>
    <w:link w:val="Heading5Char"/>
    <w:uiPriority w:val="9"/>
    <w:unhideWhenUsed/>
    <w:qFormat/>
    <w:rsid w:val="00D10E69"/>
    <w:pPr>
      <w:numPr>
        <w:ilvl w:val="1"/>
      </w:numPr>
      <w:outlineLvl w:val="4"/>
    </w:pPr>
  </w:style>
  <w:style w:type="paragraph" w:styleId="Heading6">
    <w:name w:val="heading 6"/>
    <w:basedOn w:val="Normal"/>
    <w:next w:val="Normal"/>
    <w:link w:val="Heading6Char"/>
    <w:uiPriority w:val="9"/>
    <w:unhideWhenUsed/>
    <w:qFormat/>
    <w:rsid w:val="003E3176"/>
    <w:pPr>
      <w:keepNext/>
      <w:keepLines/>
      <w:numPr>
        <w:ilvl w:val="5"/>
        <w:numId w:val="3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3176"/>
    <w:pPr>
      <w:keepNext/>
      <w:keepLines/>
      <w:numPr>
        <w:ilvl w:val="6"/>
        <w:numId w:val="3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3176"/>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3176"/>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64"/>
    <w:rPr>
      <w:rFonts w:ascii="Arial" w:eastAsia="Times New Roman" w:hAnsi="Arial" w:cstheme="majorBidi"/>
      <w:b/>
      <w:color w:val="1F3864" w:themeColor="accent1" w:themeShade="80"/>
      <w:sz w:val="26"/>
      <w:szCs w:val="26"/>
    </w:rPr>
  </w:style>
  <w:style w:type="character" w:customStyle="1" w:styleId="Heading2Char">
    <w:name w:val="Heading 2 Char"/>
    <w:basedOn w:val="DefaultParagraphFont"/>
    <w:link w:val="Heading2"/>
    <w:uiPriority w:val="9"/>
    <w:rsid w:val="00A46C8F"/>
    <w:rPr>
      <w:rFonts w:ascii="Arial" w:eastAsiaTheme="majorEastAsia" w:hAnsi="Arial" w:cs="Arial"/>
      <w:b/>
      <w:color w:val="1F3763" w:themeColor="accent1" w:themeShade="7F"/>
      <w:sz w:val="26"/>
      <w:szCs w:val="24"/>
    </w:rPr>
  </w:style>
  <w:style w:type="character" w:customStyle="1" w:styleId="Heading3Char">
    <w:name w:val="Heading 3 Char"/>
    <w:basedOn w:val="DefaultParagraphFont"/>
    <w:link w:val="Heading3"/>
    <w:uiPriority w:val="9"/>
    <w:rsid w:val="00853B64"/>
    <w:rPr>
      <w:rFonts w:ascii="Arial" w:eastAsiaTheme="majorEastAsia" w:hAnsi="Arial" w:cs="Arial"/>
      <w:b/>
      <w:color w:val="1F3763" w:themeColor="accent1" w:themeShade="7F"/>
      <w:sz w:val="26"/>
      <w:szCs w:val="24"/>
    </w:rPr>
  </w:style>
  <w:style w:type="character" w:customStyle="1" w:styleId="Heading4Char">
    <w:name w:val="Heading 4 Char"/>
    <w:basedOn w:val="DefaultParagraphFont"/>
    <w:link w:val="Heading4"/>
    <w:uiPriority w:val="9"/>
    <w:rsid w:val="007417C4"/>
    <w:rPr>
      <w:rFonts w:ascii="Arial" w:eastAsiaTheme="majorEastAsia" w:hAnsi="Arial" w:cs="Arial"/>
      <w:b/>
      <w:iCs/>
      <w:color w:val="1F3864" w:themeColor="accent1" w:themeShade="80"/>
      <w:sz w:val="24"/>
    </w:rPr>
  </w:style>
  <w:style w:type="character" w:customStyle="1" w:styleId="Heading5Char">
    <w:name w:val="Heading 5 Char"/>
    <w:basedOn w:val="DefaultParagraphFont"/>
    <w:link w:val="Heading5"/>
    <w:uiPriority w:val="9"/>
    <w:rsid w:val="00D10E69"/>
    <w:rPr>
      <w:rFonts w:ascii="Arial" w:eastAsiaTheme="majorEastAsia" w:hAnsi="Arial" w:cs="Arial"/>
      <w:b/>
      <w:iCs/>
      <w:color w:val="1F3864" w:themeColor="accent1" w:themeShade="80"/>
      <w:sz w:val="24"/>
    </w:rPr>
  </w:style>
  <w:style w:type="character" w:customStyle="1" w:styleId="Heading6Char">
    <w:name w:val="Heading 6 Char"/>
    <w:basedOn w:val="DefaultParagraphFont"/>
    <w:link w:val="Heading6"/>
    <w:uiPriority w:val="9"/>
    <w:rsid w:val="003E317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317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31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3176"/>
    <w:rPr>
      <w:rFonts w:asciiTheme="majorHAnsi" w:eastAsiaTheme="majorEastAsia" w:hAnsiTheme="majorHAnsi" w:cstheme="majorBidi"/>
      <w:i/>
      <w:iCs/>
      <w:color w:val="272727" w:themeColor="text1" w:themeTint="D8"/>
      <w:sz w:val="21"/>
      <w:szCs w:val="21"/>
    </w:rPr>
  </w:style>
  <w:style w:type="paragraph" w:styleId="EnvelopeAddress">
    <w:name w:val="envelope address"/>
    <w:basedOn w:val="Normal"/>
    <w:uiPriority w:val="99"/>
    <w:semiHidden/>
    <w:unhideWhenUsed/>
    <w:rsid w:val="005F15E5"/>
    <w:pPr>
      <w:framePr w:w="7920" w:h="1980" w:hRule="exact" w:hSpace="180" w:wrap="auto" w:hAnchor="page" w:xAlign="center" w:yAlign="bottom"/>
      <w:spacing w:after="0" w:line="240" w:lineRule="auto"/>
      <w:ind w:left="2880"/>
    </w:pPr>
    <w:rPr>
      <w:rFonts w:ascii="Calibri" w:eastAsiaTheme="majorEastAsia" w:hAnsi="Calibri" w:cstheme="majorBidi"/>
      <w:sz w:val="28"/>
      <w:szCs w:val="24"/>
    </w:rPr>
  </w:style>
  <w:style w:type="paragraph" w:styleId="Header">
    <w:name w:val="header"/>
    <w:basedOn w:val="Normal"/>
    <w:link w:val="HeaderChar"/>
    <w:uiPriority w:val="99"/>
    <w:unhideWhenUsed/>
    <w:rsid w:val="00BE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33D"/>
  </w:style>
  <w:style w:type="paragraph" w:styleId="Footer">
    <w:name w:val="footer"/>
    <w:basedOn w:val="Normal"/>
    <w:link w:val="FooterChar"/>
    <w:unhideWhenUsed/>
    <w:rsid w:val="00BE133D"/>
    <w:pPr>
      <w:tabs>
        <w:tab w:val="center" w:pos="4680"/>
        <w:tab w:val="right" w:pos="9360"/>
      </w:tabs>
      <w:spacing w:after="0" w:line="240" w:lineRule="auto"/>
    </w:pPr>
  </w:style>
  <w:style w:type="character" w:customStyle="1" w:styleId="FooterChar">
    <w:name w:val="Footer Char"/>
    <w:basedOn w:val="DefaultParagraphFont"/>
    <w:link w:val="Footer"/>
    <w:rsid w:val="00BE133D"/>
  </w:style>
  <w:style w:type="paragraph" w:styleId="Title">
    <w:name w:val="Title"/>
    <w:basedOn w:val="Normal"/>
    <w:next w:val="Normal"/>
    <w:link w:val="TitleChar"/>
    <w:uiPriority w:val="10"/>
    <w:qFormat/>
    <w:rsid w:val="001B62EC"/>
    <w:pPr>
      <w:spacing w:after="360" w:line="240" w:lineRule="auto"/>
    </w:pPr>
    <w:rPr>
      <w:rFonts w:eastAsiaTheme="majorEastAsia" w:cstheme="majorBidi"/>
      <w:b/>
      <w:color w:val="1F3864" w:themeColor="accent1" w:themeShade="80"/>
      <w:spacing w:val="-10"/>
      <w:kern w:val="28"/>
      <w:sz w:val="40"/>
      <w:szCs w:val="56"/>
    </w:rPr>
  </w:style>
  <w:style w:type="character" w:customStyle="1" w:styleId="TitleChar">
    <w:name w:val="Title Char"/>
    <w:basedOn w:val="DefaultParagraphFont"/>
    <w:link w:val="Title"/>
    <w:uiPriority w:val="10"/>
    <w:rsid w:val="001B62EC"/>
    <w:rPr>
      <w:rFonts w:ascii="Arial" w:eastAsiaTheme="majorEastAsia" w:hAnsi="Arial" w:cstheme="majorBidi"/>
      <w:b/>
      <w:color w:val="1F3864" w:themeColor="accent1" w:themeShade="80"/>
      <w:spacing w:val="-10"/>
      <w:kern w:val="28"/>
      <w:sz w:val="40"/>
      <w:szCs w:val="56"/>
    </w:rPr>
  </w:style>
  <w:style w:type="character" w:styleId="Emphasis">
    <w:name w:val="Emphasis"/>
    <w:basedOn w:val="DefaultParagraphFont"/>
    <w:uiPriority w:val="20"/>
    <w:qFormat/>
    <w:rsid w:val="001B62EC"/>
    <w:rPr>
      <w:i/>
      <w:iCs/>
    </w:rPr>
  </w:style>
  <w:style w:type="paragraph" w:styleId="Subtitle">
    <w:name w:val="Subtitle"/>
    <w:basedOn w:val="Title"/>
    <w:next w:val="Normal"/>
    <w:link w:val="SubtitleChar"/>
    <w:uiPriority w:val="11"/>
    <w:qFormat/>
    <w:rsid w:val="00CF5105"/>
    <w:pPr>
      <w:numPr>
        <w:ilvl w:val="1"/>
      </w:numPr>
      <w:spacing w:before="360" w:after="120"/>
    </w:pPr>
    <w:rPr>
      <w:rFonts w:eastAsiaTheme="minorEastAsia"/>
      <w:spacing w:val="0"/>
      <w:sz w:val="32"/>
    </w:rPr>
  </w:style>
  <w:style w:type="character" w:customStyle="1" w:styleId="SubtitleChar">
    <w:name w:val="Subtitle Char"/>
    <w:basedOn w:val="DefaultParagraphFont"/>
    <w:link w:val="Subtitle"/>
    <w:uiPriority w:val="11"/>
    <w:rsid w:val="00CF5105"/>
    <w:rPr>
      <w:rFonts w:ascii="Arial" w:eastAsiaTheme="minorEastAsia" w:hAnsi="Arial" w:cstheme="majorBidi"/>
      <w:b/>
      <w:color w:val="1F3864" w:themeColor="accent1" w:themeShade="80"/>
      <w:kern w:val="28"/>
      <w:sz w:val="32"/>
      <w:szCs w:val="56"/>
    </w:rPr>
  </w:style>
  <w:style w:type="paragraph" w:customStyle="1" w:styleId="Notices">
    <w:name w:val="Notices"/>
    <w:basedOn w:val="Normal"/>
    <w:next w:val="Normal"/>
    <w:rsid w:val="001B62EC"/>
    <w:pPr>
      <w:pBdr>
        <w:top w:val="triple" w:sz="6" w:space="1" w:color="auto"/>
        <w:left w:val="triple" w:sz="6" w:space="4" w:color="auto"/>
        <w:bottom w:val="triple" w:sz="6" w:space="1" w:color="auto"/>
        <w:right w:val="triple" w:sz="6" w:space="4" w:color="auto"/>
      </w:pBdr>
      <w:spacing w:before="120" w:after="480" w:line="240" w:lineRule="auto"/>
      <w:jc w:val="center"/>
    </w:pPr>
    <w:rPr>
      <w:rFonts w:eastAsia="Times New Roman" w:cs="Times New Roman"/>
      <w:b/>
      <w:bCs/>
      <w:color w:val="1F3864" w:themeColor="accent1" w:themeShade="80"/>
      <w:sz w:val="36"/>
    </w:rPr>
  </w:style>
  <w:style w:type="paragraph" w:customStyle="1" w:styleId="EditorialNote">
    <w:name w:val="Editorial Note"/>
    <w:basedOn w:val="Normal"/>
    <w:qFormat/>
    <w:rsid w:val="00A135B2"/>
    <w:rPr>
      <w:i/>
      <w:color w:val="FF0000"/>
    </w:rPr>
  </w:style>
  <w:style w:type="paragraph" w:styleId="ListParagraph">
    <w:name w:val="List Paragraph"/>
    <w:basedOn w:val="Normal"/>
    <w:uiPriority w:val="34"/>
    <w:qFormat/>
    <w:rsid w:val="00A135B2"/>
    <w:pPr>
      <w:numPr>
        <w:numId w:val="13"/>
      </w:numPr>
      <w:ind w:left="720" w:hanging="360"/>
      <w:contextualSpacing/>
    </w:pPr>
  </w:style>
  <w:style w:type="character" w:customStyle="1" w:styleId="Bold">
    <w:name w:val="Bold"/>
    <w:basedOn w:val="DefaultParagraphFont"/>
    <w:uiPriority w:val="1"/>
    <w:qFormat/>
    <w:rsid w:val="00A135B2"/>
    <w:rPr>
      <w:b/>
    </w:rPr>
  </w:style>
  <w:style w:type="character" w:styleId="LineNumber">
    <w:name w:val="line number"/>
    <w:basedOn w:val="DefaultParagraphFont"/>
    <w:uiPriority w:val="99"/>
    <w:semiHidden/>
    <w:unhideWhenUsed/>
    <w:rsid w:val="00C61C52"/>
  </w:style>
  <w:style w:type="table" w:styleId="TableGrid">
    <w:name w:val="Table Grid"/>
    <w:basedOn w:val="TableNormal"/>
    <w:uiPriority w:val="39"/>
    <w:rsid w:val="003E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E31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3E317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1">
    <w:name w:val="Grid Table 5 Dark1"/>
    <w:basedOn w:val="TableNormal"/>
    <w:uiPriority w:val="50"/>
    <w:rsid w:val="008F2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E7E6E6" w:themeFill="background2"/>
      </w:tcPr>
    </w:tblStylePr>
  </w:style>
  <w:style w:type="paragraph" w:styleId="Caption">
    <w:name w:val="caption"/>
    <w:basedOn w:val="Normal"/>
    <w:next w:val="Normal"/>
    <w:uiPriority w:val="35"/>
    <w:unhideWhenUsed/>
    <w:qFormat/>
    <w:rsid w:val="008F2134"/>
    <w:pPr>
      <w:spacing w:before="240" w:after="200" w:line="240" w:lineRule="auto"/>
      <w:jc w:val="center"/>
    </w:pPr>
    <w:rPr>
      <w:b/>
      <w:iCs/>
      <w:szCs w:val="18"/>
    </w:rPr>
  </w:style>
  <w:style w:type="character" w:styleId="PageNumber">
    <w:name w:val="page number"/>
    <w:basedOn w:val="DefaultParagraphFont"/>
    <w:rsid w:val="00510FF0"/>
  </w:style>
  <w:style w:type="paragraph" w:styleId="TOCHeading">
    <w:name w:val="TOC Heading"/>
    <w:basedOn w:val="Heading1"/>
    <w:next w:val="Normal"/>
    <w:uiPriority w:val="39"/>
    <w:unhideWhenUsed/>
    <w:qFormat/>
    <w:rsid w:val="002B37CE"/>
    <w:pPr>
      <w:pageBreakBefore w:val="0"/>
      <w:numPr>
        <w:numId w:val="0"/>
      </w:numPr>
      <w:spacing w:before="0" w:after="360"/>
      <w:outlineLvl w:val="9"/>
    </w:pPr>
    <w:rPr>
      <w:rFonts w:eastAsiaTheme="majorEastAsia"/>
    </w:rPr>
  </w:style>
  <w:style w:type="paragraph" w:styleId="TOC1">
    <w:name w:val="toc 1"/>
    <w:basedOn w:val="Normal"/>
    <w:next w:val="Normal"/>
    <w:autoRedefine/>
    <w:uiPriority w:val="39"/>
    <w:unhideWhenUsed/>
    <w:rsid w:val="00DF3D19"/>
    <w:pPr>
      <w:tabs>
        <w:tab w:val="left" w:pos="435"/>
        <w:tab w:val="right" w:leader="dot" w:pos="9360"/>
        <w:tab w:val="left" w:pos="435"/>
      </w:tabs>
      <w:spacing w:before="120" w:after="60" w:line="240" w:lineRule="atLeast"/>
    </w:pPr>
    <w:rPr>
      <w:b/>
    </w:rPr>
  </w:style>
  <w:style w:type="paragraph" w:styleId="TOC2">
    <w:name w:val="toc 2"/>
    <w:basedOn w:val="Normal"/>
    <w:next w:val="Normal"/>
    <w:autoRedefine/>
    <w:uiPriority w:val="39"/>
    <w:unhideWhenUsed/>
    <w:rsid w:val="00003E2F"/>
    <w:pPr>
      <w:tabs>
        <w:tab w:val="left" w:pos="630"/>
        <w:tab w:val="left" w:pos="720"/>
        <w:tab w:val="left" w:pos="1260"/>
        <w:tab w:val="right" w:leader="dot" w:pos="9350"/>
      </w:tabs>
      <w:spacing w:after="0"/>
    </w:pPr>
  </w:style>
  <w:style w:type="paragraph" w:styleId="TOC3">
    <w:name w:val="toc 3"/>
    <w:basedOn w:val="Normal"/>
    <w:next w:val="Normal"/>
    <w:autoRedefine/>
    <w:uiPriority w:val="39"/>
    <w:unhideWhenUsed/>
    <w:rsid w:val="00003E2F"/>
    <w:pPr>
      <w:tabs>
        <w:tab w:val="left" w:pos="630"/>
        <w:tab w:val="right" w:leader="dot" w:pos="9350"/>
      </w:tabs>
      <w:spacing w:after="0"/>
    </w:pPr>
  </w:style>
  <w:style w:type="character" w:styleId="Hyperlink">
    <w:name w:val="Hyperlink"/>
    <w:basedOn w:val="DefaultParagraphFont"/>
    <w:uiPriority w:val="99"/>
    <w:unhideWhenUsed/>
    <w:rsid w:val="00D376B8"/>
    <w:rPr>
      <w:color w:val="0563C1" w:themeColor="hyperlink"/>
      <w:u w:val="single"/>
    </w:rPr>
  </w:style>
  <w:style w:type="character" w:styleId="BookTitle">
    <w:name w:val="Book Title"/>
    <w:basedOn w:val="DefaultParagraphFont"/>
    <w:uiPriority w:val="33"/>
    <w:qFormat/>
    <w:rsid w:val="005A4A4D"/>
    <w:rPr>
      <w:b/>
      <w:bCs/>
      <w:i/>
      <w:iCs/>
      <w:spacing w:val="5"/>
    </w:rPr>
  </w:style>
  <w:style w:type="table" w:customStyle="1" w:styleId="ListTable4-Accent11">
    <w:name w:val="List Table 4 - Accent 11"/>
    <w:basedOn w:val="TableNormal"/>
    <w:uiPriority w:val="49"/>
    <w:rsid w:val="004B27C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EB1B20"/>
    <w:rPr>
      <w:color w:val="808080"/>
      <w:shd w:val="clear" w:color="auto" w:fill="E6E6E6"/>
    </w:rPr>
  </w:style>
  <w:style w:type="paragraph" w:customStyle="1" w:styleId="RRSPO">
    <w:name w:val="RRSPO"/>
    <w:basedOn w:val="Normal"/>
    <w:link w:val="RRSPOChar"/>
    <w:qFormat/>
    <w:rsid w:val="00AE3966"/>
    <w:pPr>
      <w:spacing w:after="180" w:line="240" w:lineRule="auto"/>
      <w:ind w:left="432"/>
    </w:pPr>
    <w:rPr>
      <w:rFonts w:eastAsia="Times New Roman" w:cs="Times New Roman"/>
    </w:rPr>
  </w:style>
  <w:style w:type="character" w:customStyle="1" w:styleId="RRSPOChar">
    <w:name w:val="RRSPO Char"/>
    <w:basedOn w:val="DefaultParagraphFont"/>
    <w:link w:val="RRSPO"/>
    <w:rsid w:val="00AE3966"/>
    <w:rPr>
      <w:rFonts w:ascii="Arial" w:eastAsia="Times New Roman" w:hAnsi="Arial" w:cs="Times New Roman"/>
    </w:rPr>
  </w:style>
  <w:style w:type="table" w:customStyle="1" w:styleId="GridTable4-Accent11">
    <w:name w:val="Grid Table 4 - Accent 11"/>
    <w:basedOn w:val="TableNormal"/>
    <w:uiPriority w:val="49"/>
    <w:rsid w:val="00651E4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rsid w:val="00A072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Number2">
    <w:name w:val="List Number 2"/>
    <w:basedOn w:val="Normal"/>
    <w:link w:val="ListNumber2Char"/>
    <w:uiPriority w:val="99"/>
    <w:unhideWhenUsed/>
    <w:rsid w:val="009E0AF8"/>
    <w:pPr>
      <w:tabs>
        <w:tab w:val="num" w:pos="720"/>
      </w:tabs>
      <w:spacing w:line="240" w:lineRule="auto"/>
      <w:ind w:left="720" w:hanging="360"/>
    </w:pPr>
    <w:rPr>
      <w:rFonts w:eastAsia="Times New Roman" w:cs="Times New Roman"/>
    </w:rPr>
  </w:style>
  <w:style w:type="paragraph" w:styleId="ListNumber5">
    <w:name w:val="List Number 5"/>
    <w:basedOn w:val="Normal"/>
    <w:uiPriority w:val="99"/>
    <w:semiHidden/>
    <w:unhideWhenUsed/>
    <w:rsid w:val="009E0AF8"/>
    <w:pPr>
      <w:tabs>
        <w:tab w:val="num" w:pos="1800"/>
      </w:tabs>
      <w:spacing w:after="0" w:line="240" w:lineRule="auto"/>
      <w:ind w:left="1800" w:hanging="360"/>
      <w:contextualSpacing/>
    </w:pPr>
    <w:rPr>
      <w:rFonts w:eastAsia="Times New Roman" w:cs="Times New Roman"/>
    </w:rPr>
  </w:style>
  <w:style w:type="paragraph" w:customStyle="1" w:styleId="vBullet1">
    <w:name w:val="vBullet 1"/>
    <w:basedOn w:val="Normal"/>
    <w:autoRedefine/>
    <w:qFormat/>
    <w:rsid w:val="009E0AF8"/>
    <w:pPr>
      <w:numPr>
        <w:ilvl w:val="1"/>
        <w:numId w:val="16"/>
      </w:numPr>
      <w:tabs>
        <w:tab w:val="left" w:pos="288"/>
      </w:tabs>
      <w:spacing w:line="240" w:lineRule="auto"/>
    </w:pPr>
    <w:rPr>
      <w:rFonts w:eastAsia="Times New Roman" w:cs="Times New Roman"/>
    </w:rPr>
  </w:style>
  <w:style w:type="character" w:customStyle="1" w:styleId="ListNumber2Char">
    <w:name w:val="List Number 2 Char"/>
    <w:basedOn w:val="DefaultParagraphFont"/>
    <w:link w:val="ListNumber2"/>
    <w:uiPriority w:val="99"/>
    <w:rsid w:val="009E0AF8"/>
    <w:rPr>
      <w:rFonts w:ascii="Arial" w:eastAsia="Times New Roman" w:hAnsi="Arial" w:cs="Times New Roman"/>
    </w:rPr>
  </w:style>
  <w:style w:type="paragraph" w:styleId="NoSpacing">
    <w:name w:val="No Spacing"/>
    <w:link w:val="NoSpacingChar"/>
    <w:uiPriority w:val="1"/>
    <w:qFormat/>
    <w:rsid w:val="007F6222"/>
    <w:pPr>
      <w:spacing w:after="0" w:line="240" w:lineRule="auto"/>
    </w:pPr>
    <w:rPr>
      <w:rFonts w:ascii="Arial" w:hAnsi="Arial"/>
    </w:rPr>
  </w:style>
  <w:style w:type="character" w:customStyle="1" w:styleId="NoSpacingChar">
    <w:name w:val="No Spacing Char"/>
    <w:basedOn w:val="DefaultParagraphFont"/>
    <w:link w:val="NoSpacing"/>
    <w:uiPriority w:val="1"/>
    <w:rsid w:val="0080265F"/>
    <w:rPr>
      <w:rFonts w:ascii="Arial" w:hAnsi="Arial"/>
    </w:rPr>
  </w:style>
  <w:style w:type="paragraph" w:styleId="TableofFigures">
    <w:name w:val="table of figures"/>
    <w:basedOn w:val="Normal"/>
    <w:next w:val="Normal"/>
    <w:uiPriority w:val="99"/>
    <w:unhideWhenUsed/>
    <w:rsid w:val="00D64061"/>
    <w:pPr>
      <w:spacing w:after="0"/>
    </w:pPr>
  </w:style>
  <w:style w:type="paragraph" w:customStyle="1" w:styleId="TableCell-Left">
    <w:name w:val="Table Cell - Left"/>
    <w:basedOn w:val="Normal"/>
    <w:qFormat/>
    <w:rsid w:val="001B2E2F"/>
    <w:pPr>
      <w:spacing w:before="40" w:after="40" w:line="240" w:lineRule="auto"/>
    </w:pPr>
    <w:rPr>
      <w:bCs/>
    </w:rPr>
  </w:style>
  <w:style w:type="character" w:customStyle="1" w:styleId="Refterm">
    <w:name w:val="Ref term"/>
    <w:basedOn w:val="DefaultParagraphFont"/>
    <w:rsid w:val="00271E43"/>
    <w:rPr>
      <w:b/>
    </w:rPr>
  </w:style>
  <w:style w:type="paragraph" w:styleId="BalloonText">
    <w:name w:val="Balloon Text"/>
    <w:basedOn w:val="Normal"/>
    <w:link w:val="BalloonTextChar"/>
    <w:uiPriority w:val="99"/>
    <w:semiHidden/>
    <w:unhideWhenUsed/>
    <w:rsid w:val="00996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10F"/>
    <w:rPr>
      <w:rFonts w:ascii="Tahoma" w:hAnsi="Tahoma" w:cs="Tahoma"/>
      <w:sz w:val="16"/>
      <w:szCs w:val="16"/>
    </w:rPr>
  </w:style>
  <w:style w:type="paragraph" w:customStyle="1" w:styleId="Default">
    <w:name w:val="Default"/>
    <w:rsid w:val="009C6F86"/>
    <w:pPr>
      <w:autoSpaceDE w:val="0"/>
      <w:autoSpaceDN w:val="0"/>
      <w:adjustRightInd w:val="0"/>
      <w:spacing w:after="0" w:line="240" w:lineRule="auto"/>
    </w:pPr>
    <w:rPr>
      <w:rFonts w:ascii="Arial" w:hAnsi="Arial" w:cs="Arial"/>
      <w:color w:val="000000"/>
      <w:sz w:val="24"/>
      <w:szCs w:val="24"/>
    </w:rPr>
  </w:style>
  <w:style w:type="table" w:customStyle="1" w:styleId="GridTable4-Accent12">
    <w:name w:val="Grid Table 4 - Accent 12"/>
    <w:basedOn w:val="TableNormal"/>
    <w:uiPriority w:val="49"/>
    <w:rsid w:val="0050464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uleetcBold">
    <w:name w:val="Rule_etc_Bold"/>
    <w:basedOn w:val="DefaultParagraphFont"/>
    <w:uiPriority w:val="99"/>
    <w:rsid w:val="00686350"/>
    <w:rPr>
      <w:b/>
    </w:rPr>
  </w:style>
  <w:style w:type="paragraph" w:customStyle="1" w:styleId="RuleetcKeeptogetherwithNext">
    <w:name w:val="Rule_etc_Keep_together_with_Next"/>
    <w:basedOn w:val="Normal"/>
    <w:link w:val="RuleetcKeeptogetherwithNextChar"/>
    <w:qFormat/>
    <w:rsid w:val="00686350"/>
    <w:pPr>
      <w:keepNext/>
      <w:keepLines/>
      <w:spacing w:after="180" w:line="240" w:lineRule="auto"/>
      <w:ind w:left="432"/>
    </w:pPr>
    <w:rPr>
      <w:rFonts w:ascii="Times New Roman" w:eastAsia="Times New Roman" w:hAnsi="Times New Roman" w:cs="Times New Roman"/>
      <w:sz w:val="24"/>
      <w:szCs w:val="20"/>
    </w:rPr>
  </w:style>
  <w:style w:type="character" w:customStyle="1" w:styleId="RuleetcKeeptogetherwithNextChar">
    <w:name w:val="Rule_etc_Keep_together_with_Next Char"/>
    <w:basedOn w:val="DefaultParagraphFont"/>
    <w:link w:val="RuleetcKeeptogetherwithNext"/>
    <w:rsid w:val="00686350"/>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415B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6C0"/>
    <w:pPr>
      <w:spacing w:after="120"/>
    </w:pPr>
    <w:rPr>
      <w:rFonts w:ascii="Arial" w:hAnsi="Arial"/>
    </w:rPr>
  </w:style>
  <w:style w:type="paragraph" w:styleId="Heading1">
    <w:name w:val="heading 1"/>
    <w:basedOn w:val="Normal"/>
    <w:next w:val="Normal"/>
    <w:link w:val="Heading1Char"/>
    <w:uiPriority w:val="9"/>
    <w:qFormat/>
    <w:rsid w:val="00853B64"/>
    <w:pPr>
      <w:keepNext/>
      <w:keepLines/>
      <w:pageBreakBefore/>
      <w:numPr>
        <w:numId w:val="31"/>
      </w:numPr>
      <w:spacing w:before="360"/>
      <w:outlineLvl w:val="0"/>
    </w:pPr>
    <w:rPr>
      <w:rFonts w:eastAsia="Times New Roman" w:cstheme="majorBidi"/>
      <w:b/>
      <w:color w:val="1F3864" w:themeColor="accent1" w:themeShade="80"/>
      <w:sz w:val="26"/>
      <w:szCs w:val="26"/>
    </w:rPr>
  </w:style>
  <w:style w:type="paragraph" w:styleId="Heading2">
    <w:name w:val="heading 2"/>
    <w:basedOn w:val="Heading3"/>
    <w:next w:val="Normal"/>
    <w:link w:val="Heading2Char"/>
    <w:uiPriority w:val="9"/>
    <w:unhideWhenUsed/>
    <w:qFormat/>
    <w:rsid w:val="00A46C8F"/>
    <w:pPr>
      <w:numPr>
        <w:ilvl w:val="1"/>
      </w:numPr>
      <w:outlineLvl w:val="1"/>
    </w:pPr>
  </w:style>
  <w:style w:type="paragraph" w:styleId="Heading3">
    <w:name w:val="heading 3"/>
    <w:basedOn w:val="Normal"/>
    <w:next w:val="Normal"/>
    <w:link w:val="Heading3Char"/>
    <w:uiPriority w:val="9"/>
    <w:unhideWhenUsed/>
    <w:qFormat/>
    <w:rsid w:val="00853B64"/>
    <w:pPr>
      <w:keepNext/>
      <w:keepLines/>
      <w:numPr>
        <w:ilvl w:val="2"/>
        <w:numId w:val="31"/>
      </w:numPr>
      <w:spacing w:before="240"/>
      <w:outlineLvl w:val="2"/>
    </w:pPr>
    <w:rPr>
      <w:rFonts w:eastAsiaTheme="majorEastAsia" w:cs="Arial"/>
      <w:b/>
      <w:color w:val="1F3763" w:themeColor="accent1" w:themeShade="7F"/>
      <w:sz w:val="26"/>
      <w:szCs w:val="24"/>
    </w:rPr>
  </w:style>
  <w:style w:type="paragraph" w:styleId="Heading4">
    <w:name w:val="heading 4"/>
    <w:basedOn w:val="Normal"/>
    <w:next w:val="Normal"/>
    <w:link w:val="Heading4Char"/>
    <w:uiPriority w:val="9"/>
    <w:unhideWhenUsed/>
    <w:qFormat/>
    <w:rsid w:val="007417C4"/>
    <w:pPr>
      <w:keepNext/>
      <w:keepLines/>
      <w:numPr>
        <w:ilvl w:val="3"/>
        <w:numId w:val="36"/>
      </w:numPr>
      <w:spacing w:before="240"/>
      <w:outlineLvl w:val="3"/>
    </w:pPr>
    <w:rPr>
      <w:rFonts w:eastAsiaTheme="majorEastAsia" w:cs="Arial"/>
      <w:b/>
      <w:iCs/>
      <w:color w:val="1F3864" w:themeColor="accent1" w:themeShade="80"/>
      <w:sz w:val="24"/>
    </w:rPr>
  </w:style>
  <w:style w:type="paragraph" w:styleId="Heading5">
    <w:name w:val="heading 5"/>
    <w:basedOn w:val="Heading4"/>
    <w:next w:val="Normal"/>
    <w:link w:val="Heading5Char"/>
    <w:uiPriority w:val="9"/>
    <w:unhideWhenUsed/>
    <w:qFormat/>
    <w:rsid w:val="00D10E69"/>
    <w:pPr>
      <w:numPr>
        <w:ilvl w:val="1"/>
      </w:numPr>
      <w:outlineLvl w:val="4"/>
    </w:pPr>
  </w:style>
  <w:style w:type="paragraph" w:styleId="Heading6">
    <w:name w:val="heading 6"/>
    <w:basedOn w:val="Normal"/>
    <w:next w:val="Normal"/>
    <w:link w:val="Heading6Char"/>
    <w:uiPriority w:val="9"/>
    <w:unhideWhenUsed/>
    <w:qFormat/>
    <w:rsid w:val="003E3176"/>
    <w:pPr>
      <w:keepNext/>
      <w:keepLines/>
      <w:numPr>
        <w:ilvl w:val="5"/>
        <w:numId w:val="3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E3176"/>
    <w:pPr>
      <w:keepNext/>
      <w:keepLines/>
      <w:numPr>
        <w:ilvl w:val="6"/>
        <w:numId w:val="3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E3176"/>
    <w:pPr>
      <w:keepNext/>
      <w:keepLines/>
      <w:numPr>
        <w:ilvl w:val="7"/>
        <w:numId w:val="3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3176"/>
    <w:pPr>
      <w:keepNext/>
      <w:keepLines/>
      <w:numPr>
        <w:ilvl w:val="8"/>
        <w:numId w:val="3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B64"/>
    <w:rPr>
      <w:rFonts w:ascii="Arial" w:eastAsia="Times New Roman" w:hAnsi="Arial" w:cstheme="majorBidi"/>
      <w:b/>
      <w:color w:val="1F3864" w:themeColor="accent1" w:themeShade="80"/>
      <w:sz w:val="26"/>
      <w:szCs w:val="26"/>
    </w:rPr>
  </w:style>
  <w:style w:type="character" w:customStyle="1" w:styleId="Heading2Char">
    <w:name w:val="Heading 2 Char"/>
    <w:basedOn w:val="DefaultParagraphFont"/>
    <w:link w:val="Heading2"/>
    <w:uiPriority w:val="9"/>
    <w:rsid w:val="00A46C8F"/>
    <w:rPr>
      <w:rFonts w:ascii="Arial" w:eastAsiaTheme="majorEastAsia" w:hAnsi="Arial" w:cs="Arial"/>
      <w:b/>
      <w:color w:val="1F3763" w:themeColor="accent1" w:themeShade="7F"/>
      <w:sz w:val="26"/>
      <w:szCs w:val="24"/>
    </w:rPr>
  </w:style>
  <w:style w:type="character" w:customStyle="1" w:styleId="Heading3Char">
    <w:name w:val="Heading 3 Char"/>
    <w:basedOn w:val="DefaultParagraphFont"/>
    <w:link w:val="Heading3"/>
    <w:uiPriority w:val="9"/>
    <w:rsid w:val="00853B64"/>
    <w:rPr>
      <w:rFonts w:ascii="Arial" w:eastAsiaTheme="majorEastAsia" w:hAnsi="Arial" w:cs="Arial"/>
      <w:b/>
      <w:color w:val="1F3763" w:themeColor="accent1" w:themeShade="7F"/>
      <w:sz w:val="26"/>
      <w:szCs w:val="24"/>
    </w:rPr>
  </w:style>
  <w:style w:type="character" w:customStyle="1" w:styleId="Heading4Char">
    <w:name w:val="Heading 4 Char"/>
    <w:basedOn w:val="DefaultParagraphFont"/>
    <w:link w:val="Heading4"/>
    <w:uiPriority w:val="9"/>
    <w:rsid w:val="007417C4"/>
    <w:rPr>
      <w:rFonts w:ascii="Arial" w:eastAsiaTheme="majorEastAsia" w:hAnsi="Arial" w:cs="Arial"/>
      <w:b/>
      <w:iCs/>
      <w:color w:val="1F3864" w:themeColor="accent1" w:themeShade="80"/>
      <w:sz w:val="24"/>
    </w:rPr>
  </w:style>
  <w:style w:type="character" w:customStyle="1" w:styleId="Heading5Char">
    <w:name w:val="Heading 5 Char"/>
    <w:basedOn w:val="DefaultParagraphFont"/>
    <w:link w:val="Heading5"/>
    <w:uiPriority w:val="9"/>
    <w:rsid w:val="00D10E69"/>
    <w:rPr>
      <w:rFonts w:ascii="Arial" w:eastAsiaTheme="majorEastAsia" w:hAnsi="Arial" w:cs="Arial"/>
      <w:b/>
      <w:iCs/>
      <w:color w:val="1F3864" w:themeColor="accent1" w:themeShade="80"/>
      <w:sz w:val="24"/>
    </w:rPr>
  </w:style>
  <w:style w:type="character" w:customStyle="1" w:styleId="Heading6Char">
    <w:name w:val="Heading 6 Char"/>
    <w:basedOn w:val="DefaultParagraphFont"/>
    <w:link w:val="Heading6"/>
    <w:uiPriority w:val="9"/>
    <w:rsid w:val="003E317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E317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E317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3176"/>
    <w:rPr>
      <w:rFonts w:asciiTheme="majorHAnsi" w:eastAsiaTheme="majorEastAsia" w:hAnsiTheme="majorHAnsi" w:cstheme="majorBidi"/>
      <w:i/>
      <w:iCs/>
      <w:color w:val="272727" w:themeColor="text1" w:themeTint="D8"/>
      <w:sz w:val="21"/>
      <w:szCs w:val="21"/>
    </w:rPr>
  </w:style>
  <w:style w:type="paragraph" w:styleId="EnvelopeAddress">
    <w:name w:val="envelope address"/>
    <w:basedOn w:val="Normal"/>
    <w:uiPriority w:val="99"/>
    <w:semiHidden/>
    <w:unhideWhenUsed/>
    <w:rsid w:val="005F15E5"/>
    <w:pPr>
      <w:framePr w:w="7920" w:h="1980" w:hRule="exact" w:hSpace="180" w:wrap="auto" w:hAnchor="page" w:xAlign="center" w:yAlign="bottom"/>
      <w:spacing w:after="0" w:line="240" w:lineRule="auto"/>
      <w:ind w:left="2880"/>
    </w:pPr>
    <w:rPr>
      <w:rFonts w:ascii="Calibri" w:eastAsiaTheme="majorEastAsia" w:hAnsi="Calibri" w:cstheme="majorBidi"/>
      <w:sz w:val="28"/>
      <w:szCs w:val="24"/>
    </w:rPr>
  </w:style>
  <w:style w:type="paragraph" w:styleId="Header">
    <w:name w:val="header"/>
    <w:basedOn w:val="Normal"/>
    <w:link w:val="HeaderChar"/>
    <w:uiPriority w:val="99"/>
    <w:unhideWhenUsed/>
    <w:rsid w:val="00BE1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33D"/>
  </w:style>
  <w:style w:type="paragraph" w:styleId="Footer">
    <w:name w:val="footer"/>
    <w:basedOn w:val="Normal"/>
    <w:link w:val="FooterChar"/>
    <w:unhideWhenUsed/>
    <w:rsid w:val="00BE133D"/>
    <w:pPr>
      <w:tabs>
        <w:tab w:val="center" w:pos="4680"/>
        <w:tab w:val="right" w:pos="9360"/>
      </w:tabs>
      <w:spacing w:after="0" w:line="240" w:lineRule="auto"/>
    </w:pPr>
  </w:style>
  <w:style w:type="character" w:customStyle="1" w:styleId="FooterChar">
    <w:name w:val="Footer Char"/>
    <w:basedOn w:val="DefaultParagraphFont"/>
    <w:link w:val="Footer"/>
    <w:rsid w:val="00BE133D"/>
  </w:style>
  <w:style w:type="paragraph" w:styleId="Title">
    <w:name w:val="Title"/>
    <w:basedOn w:val="Normal"/>
    <w:next w:val="Normal"/>
    <w:link w:val="TitleChar"/>
    <w:uiPriority w:val="10"/>
    <w:qFormat/>
    <w:rsid w:val="001B62EC"/>
    <w:pPr>
      <w:spacing w:after="360" w:line="240" w:lineRule="auto"/>
    </w:pPr>
    <w:rPr>
      <w:rFonts w:eastAsiaTheme="majorEastAsia" w:cstheme="majorBidi"/>
      <w:b/>
      <w:color w:val="1F3864" w:themeColor="accent1" w:themeShade="80"/>
      <w:spacing w:val="-10"/>
      <w:kern w:val="28"/>
      <w:sz w:val="40"/>
      <w:szCs w:val="56"/>
    </w:rPr>
  </w:style>
  <w:style w:type="character" w:customStyle="1" w:styleId="TitleChar">
    <w:name w:val="Title Char"/>
    <w:basedOn w:val="DefaultParagraphFont"/>
    <w:link w:val="Title"/>
    <w:uiPriority w:val="10"/>
    <w:rsid w:val="001B62EC"/>
    <w:rPr>
      <w:rFonts w:ascii="Arial" w:eastAsiaTheme="majorEastAsia" w:hAnsi="Arial" w:cstheme="majorBidi"/>
      <w:b/>
      <w:color w:val="1F3864" w:themeColor="accent1" w:themeShade="80"/>
      <w:spacing w:val="-10"/>
      <w:kern w:val="28"/>
      <w:sz w:val="40"/>
      <w:szCs w:val="56"/>
    </w:rPr>
  </w:style>
  <w:style w:type="character" w:styleId="Emphasis">
    <w:name w:val="Emphasis"/>
    <w:basedOn w:val="DefaultParagraphFont"/>
    <w:uiPriority w:val="20"/>
    <w:qFormat/>
    <w:rsid w:val="001B62EC"/>
    <w:rPr>
      <w:i/>
      <w:iCs/>
    </w:rPr>
  </w:style>
  <w:style w:type="paragraph" w:styleId="Subtitle">
    <w:name w:val="Subtitle"/>
    <w:basedOn w:val="Title"/>
    <w:next w:val="Normal"/>
    <w:link w:val="SubtitleChar"/>
    <w:uiPriority w:val="11"/>
    <w:qFormat/>
    <w:rsid w:val="00CF5105"/>
    <w:pPr>
      <w:numPr>
        <w:ilvl w:val="1"/>
      </w:numPr>
      <w:spacing w:before="360" w:after="120"/>
    </w:pPr>
    <w:rPr>
      <w:rFonts w:eastAsiaTheme="minorEastAsia"/>
      <w:spacing w:val="0"/>
      <w:sz w:val="32"/>
    </w:rPr>
  </w:style>
  <w:style w:type="character" w:customStyle="1" w:styleId="SubtitleChar">
    <w:name w:val="Subtitle Char"/>
    <w:basedOn w:val="DefaultParagraphFont"/>
    <w:link w:val="Subtitle"/>
    <w:uiPriority w:val="11"/>
    <w:rsid w:val="00CF5105"/>
    <w:rPr>
      <w:rFonts w:ascii="Arial" w:eastAsiaTheme="minorEastAsia" w:hAnsi="Arial" w:cstheme="majorBidi"/>
      <w:b/>
      <w:color w:val="1F3864" w:themeColor="accent1" w:themeShade="80"/>
      <w:kern w:val="28"/>
      <w:sz w:val="32"/>
      <w:szCs w:val="56"/>
    </w:rPr>
  </w:style>
  <w:style w:type="paragraph" w:customStyle="1" w:styleId="Notices">
    <w:name w:val="Notices"/>
    <w:basedOn w:val="Normal"/>
    <w:next w:val="Normal"/>
    <w:rsid w:val="001B62EC"/>
    <w:pPr>
      <w:pBdr>
        <w:top w:val="triple" w:sz="6" w:space="1" w:color="auto"/>
        <w:left w:val="triple" w:sz="6" w:space="4" w:color="auto"/>
        <w:bottom w:val="triple" w:sz="6" w:space="1" w:color="auto"/>
        <w:right w:val="triple" w:sz="6" w:space="4" w:color="auto"/>
      </w:pBdr>
      <w:spacing w:before="120" w:after="480" w:line="240" w:lineRule="auto"/>
      <w:jc w:val="center"/>
    </w:pPr>
    <w:rPr>
      <w:rFonts w:eastAsia="Times New Roman" w:cs="Times New Roman"/>
      <w:b/>
      <w:bCs/>
      <w:color w:val="1F3864" w:themeColor="accent1" w:themeShade="80"/>
      <w:sz w:val="36"/>
    </w:rPr>
  </w:style>
  <w:style w:type="paragraph" w:customStyle="1" w:styleId="EditorialNote">
    <w:name w:val="Editorial Note"/>
    <w:basedOn w:val="Normal"/>
    <w:qFormat/>
    <w:rsid w:val="00A135B2"/>
    <w:rPr>
      <w:i/>
      <w:color w:val="FF0000"/>
    </w:rPr>
  </w:style>
  <w:style w:type="paragraph" w:styleId="ListParagraph">
    <w:name w:val="List Paragraph"/>
    <w:basedOn w:val="Normal"/>
    <w:uiPriority w:val="34"/>
    <w:qFormat/>
    <w:rsid w:val="00A135B2"/>
    <w:pPr>
      <w:numPr>
        <w:numId w:val="13"/>
      </w:numPr>
      <w:ind w:left="720" w:hanging="360"/>
      <w:contextualSpacing/>
    </w:pPr>
  </w:style>
  <w:style w:type="character" w:customStyle="1" w:styleId="Bold">
    <w:name w:val="Bold"/>
    <w:basedOn w:val="DefaultParagraphFont"/>
    <w:uiPriority w:val="1"/>
    <w:qFormat/>
    <w:rsid w:val="00A135B2"/>
    <w:rPr>
      <w:b/>
    </w:rPr>
  </w:style>
  <w:style w:type="character" w:styleId="LineNumber">
    <w:name w:val="line number"/>
    <w:basedOn w:val="DefaultParagraphFont"/>
    <w:uiPriority w:val="99"/>
    <w:semiHidden/>
    <w:unhideWhenUsed/>
    <w:rsid w:val="00C61C52"/>
  </w:style>
  <w:style w:type="table" w:styleId="TableGrid">
    <w:name w:val="Table Grid"/>
    <w:basedOn w:val="TableNormal"/>
    <w:uiPriority w:val="39"/>
    <w:rsid w:val="003E3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3E31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3E317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1">
    <w:name w:val="Grid Table 5 Dark1"/>
    <w:basedOn w:val="TableNormal"/>
    <w:uiPriority w:val="50"/>
    <w:rsid w:val="008F21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E7E6E6" w:themeFill="background2"/>
      </w:tcPr>
    </w:tblStylePr>
  </w:style>
  <w:style w:type="paragraph" w:styleId="Caption">
    <w:name w:val="caption"/>
    <w:basedOn w:val="Normal"/>
    <w:next w:val="Normal"/>
    <w:uiPriority w:val="35"/>
    <w:unhideWhenUsed/>
    <w:qFormat/>
    <w:rsid w:val="008F2134"/>
    <w:pPr>
      <w:spacing w:before="240" w:after="200" w:line="240" w:lineRule="auto"/>
      <w:jc w:val="center"/>
    </w:pPr>
    <w:rPr>
      <w:b/>
      <w:iCs/>
      <w:szCs w:val="18"/>
    </w:rPr>
  </w:style>
  <w:style w:type="character" w:styleId="PageNumber">
    <w:name w:val="page number"/>
    <w:basedOn w:val="DefaultParagraphFont"/>
    <w:rsid w:val="00510FF0"/>
  </w:style>
  <w:style w:type="paragraph" w:styleId="TOCHeading">
    <w:name w:val="TOC Heading"/>
    <w:basedOn w:val="Heading1"/>
    <w:next w:val="Normal"/>
    <w:uiPriority w:val="39"/>
    <w:unhideWhenUsed/>
    <w:qFormat/>
    <w:rsid w:val="002B37CE"/>
    <w:pPr>
      <w:pageBreakBefore w:val="0"/>
      <w:numPr>
        <w:numId w:val="0"/>
      </w:numPr>
      <w:spacing w:before="0" w:after="360"/>
      <w:outlineLvl w:val="9"/>
    </w:pPr>
    <w:rPr>
      <w:rFonts w:eastAsiaTheme="majorEastAsia"/>
    </w:rPr>
  </w:style>
  <w:style w:type="paragraph" w:styleId="TOC1">
    <w:name w:val="toc 1"/>
    <w:basedOn w:val="Normal"/>
    <w:next w:val="Normal"/>
    <w:autoRedefine/>
    <w:uiPriority w:val="39"/>
    <w:unhideWhenUsed/>
    <w:rsid w:val="00DF3D19"/>
    <w:pPr>
      <w:tabs>
        <w:tab w:val="left" w:pos="435"/>
        <w:tab w:val="right" w:leader="dot" w:pos="9360"/>
        <w:tab w:val="left" w:pos="435"/>
      </w:tabs>
      <w:spacing w:before="120" w:after="60" w:line="240" w:lineRule="atLeast"/>
    </w:pPr>
    <w:rPr>
      <w:b/>
    </w:rPr>
  </w:style>
  <w:style w:type="paragraph" w:styleId="TOC2">
    <w:name w:val="toc 2"/>
    <w:basedOn w:val="Normal"/>
    <w:next w:val="Normal"/>
    <w:autoRedefine/>
    <w:uiPriority w:val="39"/>
    <w:unhideWhenUsed/>
    <w:rsid w:val="00003E2F"/>
    <w:pPr>
      <w:tabs>
        <w:tab w:val="left" w:pos="630"/>
        <w:tab w:val="left" w:pos="720"/>
        <w:tab w:val="left" w:pos="1260"/>
        <w:tab w:val="right" w:leader="dot" w:pos="9350"/>
      </w:tabs>
      <w:spacing w:after="0"/>
    </w:pPr>
  </w:style>
  <w:style w:type="paragraph" w:styleId="TOC3">
    <w:name w:val="toc 3"/>
    <w:basedOn w:val="Normal"/>
    <w:next w:val="Normal"/>
    <w:autoRedefine/>
    <w:uiPriority w:val="39"/>
    <w:unhideWhenUsed/>
    <w:rsid w:val="00003E2F"/>
    <w:pPr>
      <w:tabs>
        <w:tab w:val="left" w:pos="630"/>
        <w:tab w:val="right" w:leader="dot" w:pos="9350"/>
      </w:tabs>
      <w:spacing w:after="0"/>
    </w:pPr>
  </w:style>
  <w:style w:type="character" w:styleId="Hyperlink">
    <w:name w:val="Hyperlink"/>
    <w:basedOn w:val="DefaultParagraphFont"/>
    <w:uiPriority w:val="99"/>
    <w:unhideWhenUsed/>
    <w:rsid w:val="00D376B8"/>
    <w:rPr>
      <w:color w:val="0563C1" w:themeColor="hyperlink"/>
      <w:u w:val="single"/>
    </w:rPr>
  </w:style>
  <w:style w:type="character" w:styleId="BookTitle">
    <w:name w:val="Book Title"/>
    <w:basedOn w:val="DefaultParagraphFont"/>
    <w:uiPriority w:val="33"/>
    <w:qFormat/>
    <w:rsid w:val="005A4A4D"/>
    <w:rPr>
      <w:b/>
      <w:bCs/>
      <w:i/>
      <w:iCs/>
      <w:spacing w:val="5"/>
    </w:rPr>
  </w:style>
  <w:style w:type="table" w:customStyle="1" w:styleId="ListTable4-Accent11">
    <w:name w:val="List Table 4 - Accent 11"/>
    <w:basedOn w:val="TableNormal"/>
    <w:uiPriority w:val="49"/>
    <w:rsid w:val="004B27C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EB1B20"/>
    <w:rPr>
      <w:color w:val="808080"/>
      <w:shd w:val="clear" w:color="auto" w:fill="E6E6E6"/>
    </w:rPr>
  </w:style>
  <w:style w:type="paragraph" w:customStyle="1" w:styleId="RRSPO">
    <w:name w:val="RRSPO"/>
    <w:basedOn w:val="Normal"/>
    <w:link w:val="RRSPOChar"/>
    <w:qFormat/>
    <w:rsid w:val="00AE3966"/>
    <w:pPr>
      <w:spacing w:after="180" w:line="240" w:lineRule="auto"/>
      <w:ind w:left="432"/>
    </w:pPr>
    <w:rPr>
      <w:rFonts w:eastAsia="Times New Roman" w:cs="Times New Roman"/>
    </w:rPr>
  </w:style>
  <w:style w:type="character" w:customStyle="1" w:styleId="RRSPOChar">
    <w:name w:val="RRSPO Char"/>
    <w:basedOn w:val="DefaultParagraphFont"/>
    <w:link w:val="RRSPO"/>
    <w:rsid w:val="00AE3966"/>
    <w:rPr>
      <w:rFonts w:ascii="Arial" w:eastAsia="Times New Roman" w:hAnsi="Arial" w:cs="Times New Roman"/>
    </w:rPr>
  </w:style>
  <w:style w:type="table" w:customStyle="1" w:styleId="GridTable4-Accent11">
    <w:name w:val="Grid Table 4 - Accent 11"/>
    <w:basedOn w:val="TableNormal"/>
    <w:uiPriority w:val="49"/>
    <w:rsid w:val="00651E4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rsid w:val="00A072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Number2">
    <w:name w:val="List Number 2"/>
    <w:basedOn w:val="Normal"/>
    <w:link w:val="ListNumber2Char"/>
    <w:uiPriority w:val="99"/>
    <w:unhideWhenUsed/>
    <w:rsid w:val="009E0AF8"/>
    <w:pPr>
      <w:tabs>
        <w:tab w:val="num" w:pos="720"/>
      </w:tabs>
      <w:spacing w:line="240" w:lineRule="auto"/>
      <w:ind w:left="720" w:hanging="360"/>
    </w:pPr>
    <w:rPr>
      <w:rFonts w:eastAsia="Times New Roman" w:cs="Times New Roman"/>
    </w:rPr>
  </w:style>
  <w:style w:type="paragraph" w:styleId="ListNumber5">
    <w:name w:val="List Number 5"/>
    <w:basedOn w:val="Normal"/>
    <w:uiPriority w:val="99"/>
    <w:semiHidden/>
    <w:unhideWhenUsed/>
    <w:rsid w:val="009E0AF8"/>
    <w:pPr>
      <w:tabs>
        <w:tab w:val="num" w:pos="1800"/>
      </w:tabs>
      <w:spacing w:after="0" w:line="240" w:lineRule="auto"/>
      <w:ind w:left="1800" w:hanging="360"/>
      <w:contextualSpacing/>
    </w:pPr>
    <w:rPr>
      <w:rFonts w:eastAsia="Times New Roman" w:cs="Times New Roman"/>
    </w:rPr>
  </w:style>
  <w:style w:type="paragraph" w:customStyle="1" w:styleId="vBullet1">
    <w:name w:val="vBullet 1"/>
    <w:basedOn w:val="Normal"/>
    <w:autoRedefine/>
    <w:qFormat/>
    <w:rsid w:val="009E0AF8"/>
    <w:pPr>
      <w:numPr>
        <w:ilvl w:val="1"/>
        <w:numId w:val="16"/>
      </w:numPr>
      <w:tabs>
        <w:tab w:val="left" w:pos="288"/>
      </w:tabs>
      <w:spacing w:line="240" w:lineRule="auto"/>
    </w:pPr>
    <w:rPr>
      <w:rFonts w:eastAsia="Times New Roman" w:cs="Times New Roman"/>
    </w:rPr>
  </w:style>
  <w:style w:type="character" w:customStyle="1" w:styleId="ListNumber2Char">
    <w:name w:val="List Number 2 Char"/>
    <w:basedOn w:val="DefaultParagraphFont"/>
    <w:link w:val="ListNumber2"/>
    <w:uiPriority w:val="99"/>
    <w:rsid w:val="009E0AF8"/>
    <w:rPr>
      <w:rFonts w:ascii="Arial" w:eastAsia="Times New Roman" w:hAnsi="Arial" w:cs="Times New Roman"/>
    </w:rPr>
  </w:style>
  <w:style w:type="paragraph" w:styleId="NoSpacing">
    <w:name w:val="No Spacing"/>
    <w:link w:val="NoSpacingChar"/>
    <w:uiPriority w:val="1"/>
    <w:qFormat/>
    <w:rsid w:val="007F6222"/>
    <w:pPr>
      <w:spacing w:after="0" w:line="240" w:lineRule="auto"/>
    </w:pPr>
    <w:rPr>
      <w:rFonts w:ascii="Arial" w:hAnsi="Arial"/>
    </w:rPr>
  </w:style>
  <w:style w:type="character" w:customStyle="1" w:styleId="NoSpacingChar">
    <w:name w:val="No Spacing Char"/>
    <w:basedOn w:val="DefaultParagraphFont"/>
    <w:link w:val="NoSpacing"/>
    <w:uiPriority w:val="1"/>
    <w:rsid w:val="0080265F"/>
    <w:rPr>
      <w:rFonts w:ascii="Arial" w:hAnsi="Arial"/>
    </w:rPr>
  </w:style>
  <w:style w:type="paragraph" w:styleId="TableofFigures">
    <w:name w:val="table of figures"/>
    <w:basedOn w:val="Normal"/>
    <w:next w:val="Normal"/>
    <w:uiPriority w:val="99"/>
    <w:unhideWhenUsed/>
    <w:rsid w:val="00D64061"/>
    <w:pPr>
      <w:spacing w:after="0"/>
    </w:pPr>
  </w:style>
  <w:style w:type="paragraph" w:customStyle="1" w:styleId="TableCell-Left">
    <w:name w:val="Table Cell - Left"/>
    <w:basedOn w:val="Normal"/>
    <w:qFormat/>
    <w:rsid w:val="001B2E2F"/>
    <w:pPr>
      <w:spacing w:before="40" w:after="40" w:line="240" w:lineRule="auto"/>
    </w:pPr>
    <w:rPr>
      <w:bCs/>
    </w:rPr>
  </w:style>
  <w:style w:type="character" w:customStyle="1" w:styleId="Refterm">
    <w:name w:val="Ref term"/>
    <w:basedOn w:val="DefaultParagraphFont"/>
    <w:rsid w:val="00271E43"/>
    <w:rPr>
      <w:b/>
    </w:rPr>
  </w:style>
  <w:style w:type="paragraph" w:styleId="BalloonText">
    <w:name w:val="Balloon Text"/>
    <w:basedOn w:val="Normal"/>
    <w:link w:val="BalloonTextChar"/>
    <w:uiPriority w:val="99"/>
    <w:semiHidden/>
    <w:unhideWhenUsed/>
    <w:rsid w:val="00996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10F"/>
    <w:rPr>
      <w:rFonts w:ascii="Tahoma" w:hAnsi="Tahoma" w:cs="Tahoma"/>
      <w:sz w:val="16"/>
      <w:szCs w:val="16"/>
    </w:rPr>
  </w:style>
  <w:style w:type="paragraph" w:customStyle="1" w:styleId="Default">
    <w:name w:val="Default"/>
    <w:rsid w:val="009C6F86"/>
    <w:pPr>
      <w:autoSpaceDE w:val="0"/>
      <w:autoSpaceDN w:val="0"/>
      <w:adjustRightInd w:val="0"/>
      <w:spacing w:after="0" w:line="240" w:lineRule="auto"/>
    </w:pPr>
    <w:rPr>
      <w:rFonts w:ascii="Arial" w:hAnsi="Arial" w:cs="Arial"/>
      <w:color w:val="000000"/>
      <w:sz w:val="24"/>
      <w:szCs w:val="24"/>
    </w:rPr>
  </w:style>
  <w:style w:type="table" w:customStyle="1" w:styleId="GridTable4-Accent12">
    <w:name w:val="Grid Table 4 - Accent 12"/>
    <w:basedOn w:val="TableNormal"/>
    <w:uiPriority w:val="49"/>
    <w:rsid w:val="0050464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RuleetcBold">
    <w:name w:val="Rule_etc_Bold"/>
    <w:basedOn w:val="DefaultParagraphFont"/>
    <w:uiPriority w:val="99"/>
    <w:rsid w:val="00686350"/>
    <w:rPr>
      <w:b/>
    </w:rPr>
  </w:style>
  <w:style w:type="paragraph" w:customStyle="1" w:styleId="RuleetcKeeptogetherwithNext">
    <w:name w:val="Rule_etc_Keep_together_with_Next"/>
    <w:basedOn w:val="Normal"/>
    <w:link w:val="RuleetcKeeptogetherwithNextChar"/>
    <w:qFormat/>
    <w:rsid w:val="00686350"/>
    <w:pPr>
      <w:keepNext/>
      <w:keepLines/>
      <w:spacing w:after="180" w:line="240" w:lineRule="auto"/>
      <w:ind w:left="432"/>
    </w:pPr>
    <w:rPr>
      <w:rFonts w:ascii="Times New Roman" w:eastAsia="Times New Roman" w:hAnsi="Times New Roman" w:cs="Times New Roman"/>
      <w:sz w:val="24"/>
      <w:szCs w:val="20"/>
    </w:rPr>
  </w:style>
  <w:style w:type="character" w:customStyle="1" w:styleId="RuleetcKeeptogetherwithNextChar">
    <w:name w:val="Rule_etc_Keep_together_with_Next Char"/>
    <w:basedOn w:val="DefaultParagraphFont"/>
    <w:link w:val="RuleetcKeeptogetherwithNext"/>
    <w:rsid w:val="00686350"/>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415B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5887">
      <w:bodyDiv w:val="1"/>
      <w:marLeft w:val="0"/>
      <w:marRight w:val="0"/>
      <w:marTop w:val="0"/>
      <w:marBottom w:val="0"/>
      <w:divBdr>
        <w:top w:val="none" w:sz="0" w:space="0" w:color="auto"/>
        <w:left w:val="none" w:sz="0" w:space="0" w:color="auto"/>
        <w:bottom w:val="none" w:sz="0" w:space="0" w:color="auto"/>
        <w:right w:val="none" w:sz="0" w:space="0" w:color="auto"/>
      </w:divBdr>
    </w:div>
    <w:div w:id="328949184">
      <w:bodyDiv w:val="1"/>
      <w:marLeft w:val="0"/>
      <w:marRight w:val="0"/>
      <w:marTop w:val="0"/>
      <w:marBottom w:val="0"/>
      <w:divBdr>
        <w:top w:val="none" w:sz="0" w:space="0" w:color="auto"/>
        <w:left w:val="none" w:sz="0" w:space="0" w:color="auto"/>
        <w:bottom w:val="none" w:sz="0" w:space="0" w:color="auto"/>
        <w:right w:val="none" w:sz="0" w:space="0" w:color="auto"/>
      </w:divBdr>
    </w:div>
    <w:div w:id="428434818">
      <w:bodyDiv w:val="1"/>
      <w:marLeft w:val="0"/>
      <w:marRight w:val="0"/>
      <w:marTop w:val="0"/>
      <w:marBottom w:val="0"/>
      <w:divBdr>
        <w:top w:val="none" w:sz="0" w:space="0" w:color="auto"/>
        <w:left w:val="none" w:sz="0" w:space="0" w:color="auto"/>
        <w:bottom w:val="none" w:sz="0" w:space="0" w:color="auto"/>
        <w:right w:val="none" w:sz="0" w:space="0" w:color="auto"/>
      </w:divBdr>
    </w:div>
    <w:div w:id="645671337">
      <w:bodyDiv w:val="1"/>
      <w:marLeft w:val="0"/>
      <w:marRight w:val="0"/>
      <w:marTop w:val="0"/>
      <w:marBottom w:val="0"/>
      <w:divBdr>
        <w:top w:val="none" w:sz="0" w:space="0" w:color="auto"/>
        <w:left w:val="none" w:sz="0" w:space="0" w:color="auto"/>
        <w:bottom w:val="none" w:sz="0" w:space="0" w:color="auto"/>
        <w:right w:val="none" w:sz="0" w:space="0" w:color="auto"/>
      </w:divBdr>
    </w:div>
    <w:div w:id="771709358">
      <w:bodyDiv w:val="1"/>
      <w:marLeft w:val="0"/>
      <w:marRight w:val="0"/>
      <w:marTop w:val="0"/>
      <w:marBottom w:val="0"/>
      <w:divBdr>
        <w:top w:val="none" w:sz="0" w:space="0" w:color="auto"/>
        <w:left w:val="none" w:sz="0" w:space="0" w:color="auto"/>
        <w:bottom w:val="none" w:sz="0" w:space="0" w:color="auto"/>
        <w:right w:val="none" w:sz="0" w:space="0" w:color="auto"/>
      </w:divBdr>
    </w:div>
    <w:div w:id="957251020">
      <w:bodyDiv w:val="1"/>
      <w:marLeft w:val="0"/>
      <w:marRight w:val="0"/>
      <w:marTop w:val="0"/>
      <w:marBottom w:val="0"/>
      <w:divBdr>
        <w:top w:val="none" w:sz="0" w:space="0" w:color="auto"/>
        <w:left w:val="none" w:sz="0" w:space="0" w:color="auto"/>
        <w:bottom w:val="none" w:sz="0" w:space="0" w:color="auto"/>
        <w:right w:val="none" w:sz="0" w:space="0" w:color="auto"/>
      </w:divBdr>
    </w:div>
    <w:div w:id="1292590586">
      <w:bodyDiv w:val="1"/>
      <w:marLeft w:val="0"/>
      <w:marRight w:val="0"/>
      <w:marTop w:val="0"/>
      <w:marBottom w:val="0"/>
      <w:divBdr>
        <w:top w:val="none" w:sz="0" w:space="0" w:color="auto"/>
        <w:left w:val="none" w:sz="0" w:space="0" w:color="auto"/>
        <w:bottom w:val="none" w:sz="0" w:space="0" w:color="auto"/>
        <w:right w:val="none" w:sz="0" w:space="0" w:color="auto"/>
      </w:divBdr>
    </w:div>
    <w:div w:id="1423840342">
      <w:bodyDiv w:val="1"/>
      <w:marLeft w:val="0"/>
      <w:marRight w:val="0"/>
      <w:marTop w:val="0"/>
      <w:marBottom w:val="0"/>
      <w:divBdr>
        <w:top w:val="none" w:sz="0" w:space="0" w:color="auto"/>
        <w:left w:val="none" w:sz="0" w:space="0" w:color="auto"/>
        <w:bottom w:val="none" w:sz="0" w:space="0" w:color="auto"/>
        <w:right w:val="none" w:sz="0" w:space="0" w:color="auto"/>
      </w:divBdr>
    </w:div>
    <w:div w:id="1451629130">
      <w:bodyDiv w:val="1"/>
      <w:marLeft w:val="0"/>
      <w:marRight w:val="0"/>
      <w:marTop w:val="0"/>
      <w:marBottom w:val="0"/>
      <w:divBdr>
        <w:top w:val="none" w:sz="0" w:space="0" w:color="auto"/>
        <w:left w:val="none" w:sz="0" w:space="0" w:color="auto"/>
        <w:bottom w:val="none" w:sz="0" w:space="0" w:color="auto"/>
        <w:right w:val="none" w:sz="0" w:space="0" w:color="auto"/>
      </w:divBdr>
    </w:div>
    <w:div w:id="1495024494">
      <w:bodyDiv w:val="1"/>
      <w:marLeft w:val="0"/>
      <w:marRight w:val="0"/>
      <w:marTop w:val="0"/>
      <w:marBottom w:val="0"/>
      <w:divBdr>
        <w:top w:val="none" w:sz="0" w:space="0" w:color="auto"/>
        <w:left w:val="none" w:sz="0" w:space="0" w:color="auto"/>
        <w:bottom w:val="none" w:sz="0" w:space="0" w:color="auto"/>
        <w:right w:val="none" w:sz="0" w:space="0" w:color="auto"/>
      </w:divBdr>
    </w:div>
    <w:div w:id="1654064705">
      <w:bodyDiv w:val="1"/>
      <w:marLeft w:val="0"/>
      <w:marRight w:val="0"/>
      <w:marTop w:val="0"/>
      <w:marBottom w:val="0"/>
      <w:divBdr>
        <w:top w:val="none" w:sz="0" w:space="0" w:color="auto"/>
        <w:left w:val="none" w:sz="0" w:space="0" w:color="auto"/>
        <w:bottom w:val="none" w:sz="0" w:space="0" w:color="auto"/>
        <w:right w:val="none" w:sz="0" w:space="0" w:color="auto"/>
      </w:divBdr>
    </w:div>
    <w:div w:id="1719284753">
      <w:bodyDiv w:val="1"/>
      <w:marLeft w:val="0"/>
      <w:marRight w:val="0"/>
      <w:marTop w:val="0"/>
      <w:marBottom w:val="0"/>
      <w:divBdr>
        <w:top w:val="none" w:sz="0" w:space="0" w:color="auto"/>
        <w:left w:val="none" w:sz="0" w:space="0" w:color="auto"/>
        <w:bottom w:val="none" w:sz="0" w:space="0" w:color="auto"/>
        <w:right w:val="none" w:sz="0" w:space="0" w:color="auto"/>
      </w:divBdr>
    </w:div>
    <w:div w:id="1743330560">
      <w:bodyDiv w:val="1"/>
      <w:marLeft w:val="0"/>
      <w:marRight w:val="0"/>
      <w:marTop w:val="0"/>
      <w:marBottom w:val="0"/>
      <w:divBdr>
        <w:top w:val="none" w:sz="0" w:space="0" w:color="auto"/>
        <w:left w:val="none" w:sz="0" w:space="0" w:color="auto"/>
        <w:bottom w:val="none" w:sz="0" w:space="0" w:color="auto"/>
        <w:right w:val="none" w:sz="0" w:space="0" w:color="auto"/>
      </w:divBdr>
    </w:div>
    <w:div w:id="1922833486">
      <w:bodyDiv w:val="1"/>
      <w:marLeft w:val="0"/>
      <w:marRight w:val="0"/>
      <w:marTop w:val="0"/>
      <w:marBottom w:val="0"/>
      <w:divBdr>
        <w:top w:val="none" w:sz="0" w:space="0" w:color="auto"/>
        <w:left w:val="none" w:sz="0" w:space="0" w:color="auto"/>
        <w:bottom w:val="none" w:sz="0" w:space="0" w:color="auto"/>
        <w:right w:val="none" w:sz="0" w:space="0" w:color="auto"/>
      </w:divBdr>
    </w:div>
    <w:div w:id="1938755147">
      <w:bodyDiv w:val="1"/>
      <w:marLeft w:val="0"/>
      <w:marRight w:val="0"/>
      <w:marTop w:val="0"/>
      <w:marBottom w:val="0"/>
      <w:divBdr>
        <w:top w:val="none" w:sz="0" w:space="0" w:color="auto"/>
        <w:left w:val="none" w:sz="0" w:space="0" w:color="auto"/>
        <w:bottom w:val="none" w:sz="0" w:space="0" w:color="auto"/>
        <w:right w:val="none" w:sz="0" w:space="0" w:color="auto"/>
      </w:divBdr>
    </w:div>
    <w:div w:id="1957979823">
      <w:bodyDiv w:val="1"/>
      <w:marLeft w:val="0"/>
      <w:marRight w:val="0"/>
      <w:marTop w:val="0"/>
      <w:marBottom w:val="0"/>
      <w:divBdr>
        <w:top w:val="none" w:sz="0" w:space="0" w:color="auto"/>
        <w:left w:val="none" w:sz="0" w:space="0" w:color="auto"/>
        <w:bottom w:val="none" w:sz="0" w:space="0" w:color="auto"/>
        <w:right w:val="none" w:sz="0" w:space="0" w:color="auto"/>
      </w:divBdr>
    </w:div>
    <w:div w:id="1971205797">
      <w:bodyDiv w:val="1"/>
      <w:marLeft w:val="0"/>
      <w:marRight w:val="0"/>
      <w:marTop w:val="0"/>
      <w:marBottom w:val="0"/>
      <w:divBdr>
        <w:top w:val="none" w:sz="0" w:space="0" w:color="auto"/>
        <w:left w:val="none" w:sz="0" w:space="0" w:color="auto"/>
        <w:bottom w:val="none" w:sz="0" w:space="0" w:color="auto"/>
        <w:right w:val="none" w:sz="0" w:space="0" w:color="auto"/>
      </w:divBdr>
    </w:div>
    <w:div w:id="2085447716">
      <w:bodyDiv w:val="1"/>
      <w:marLeft w:val="0"/>
      <w:marRight w:val="0"/>
      <w:marTop w:val="0"/>
      <w:marBottom w:val="0"/>
      <w:divBdr>
        <w:top w:val="none" w:sz="0" w:space="0" w:color="auto"/>
        <w:left w:val="none" w:sz="0" w:space="0" w:color="auto"/>
        <w:bottom w:val="none" w:sz="0" w:space="0" w:color="auto"/>
        <w:right w:val="none" w:sz="0" w:space="0" w:color="auto"/>
      </w:divBdr>
    </w:div>
    <w:div w:id="2128352650">
      <w:bodyDiv w:val="1"/>
      <w:marLeft w:val="0"/>
      <w:marRight w:val="0"/>
      <w:marTop w:val="0"/>
      <w:marBottom w:val="0"/>
      <w:divBdr>
        <w:top w:val="none" w:sz="0" w:space="0" w:color="auto"/>
        <w:left w:val="none" w:sz="0" w:space="0" w:color="auto"/>
        <w:bottom w:val="none" w:sz="0" w:space="0" w:color="auto"/>
        <w:right w:val="none" w:sz="0" w:space="0" w:color="auto"/>
      </w:divBdr>
    </w:div>
    <w:div w:id="21365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image" Target="media/image16.png"/><Relationship Id="rId11" Type="http://schemas.openxmlformats.org/officeDocument/2006/relationships/header" Target="head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3" Type="http://schemas.microsoft.com/office/2020/10/relationships/intelligence" Target="intelligence2.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0" Type="http://schemas.openxmlformats.org/officeDocument/2006/relationships/image" Target="media/image7.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E1A81-5DBB-4756-BD3C-7DFA3C95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8274</TotalTime>
  <Pages>13</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Gipper</dc:creator>
  <cp:keywords/>
  <cp:lastModifiedBy>VITO DERASMO</cp:lastModifiedBy>
  <cp:revision>20</cp:revision>
  <cp:lastPrinted>2021-05-05T00:36:00Z</cp:lastPrinted>
  <dcterms:created xsi:type="dcterms:W3CDTF">2022-08-02T15:37:00Z</dcterms:created>
  <dcterms:modified xsi:type="dcterms:W3CDTF">2024-12-09T21:44:00Z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-1775915715</vt:i4>
  </property>
</Properties>
</file>